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420"/>
        <w:tblW w:w="0" w:type="auto"/>
        <w:tblLook w:val="04A0" w:firstRow="1" w:lastRow="0" w:firstColumn="1" w:lastColumn="0" w:noHBand="0" w:noVBand="1"/>
      </w:tblPr>
      <w:tblGrid>
        <w:gridCol w:w="2268"/>
        <w:gridCol w:w="3870"/>
        <w:gridCol w:w="3600"/>
        <w:gridCol w:w="3438"/>
      </w:tblGrid>
      <w:tr w:rsidR="006B33CB" w:rsidRPr="00DF34AB" w14:paraId="45E380F3" w14:textId="77777777" w:rsidTr="00C21456">
        <w:tc>
          <w:tcPr>
            <w:tcW w:w="2268" w:type="dxa"/>
          </w:tcPr>
          <w:p w14:paraId="00D2792E" w14:textId="77777777" w:rsidR="006B33CB" w:rsidRPr="00DF34AB" w:rsidRDefault="006B33CB" w:rsidP="00F210AB">
            <w:pPr>
              <w:rPr>
                <w:b/>
                <w:sz w:val="24"/>
              </w:rPr>
            </w:pPr>
            <w:r w:rsidRPr="00DF34AB">
              <w:rPr>
                <w:b/>
                <w:sz w:val="24"/>
              </w:rPr>
              <w:t>Features</w:t>
            </w:r>
          </w:p>
        </w:tc>
        <w:tc>
          <w:tcPr>
            <w:tcW w:w="3870" w:type="dxa"/>
          </w:tcPr>
          <w:p w14:paraId="257F840C" w14:textId="77777777" w:rsidR="006B33CB" w:rsidRPr="00DF34AB" w:rsidRDefault="00DF34AB" w:rsidP="001B78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Approved </w:t>
            </w:r>
            <w:r w:rsidRPr="00DF34AB">
              <w:rPr>
                <w:b/>
                <w:sz w:val="24"/>
              </w:rPr>
              <w:t>Westside Farms</w:t>
            </w:r>
            <w:r w:rsidR="001B78FD">
              <w:rPr>
                <w:b/>
                <w:sz w:val="24"/>
              </w:rPr>
              <w:t xml:space="preserve"> 9</w:t>
            </w:r>
            <w:r w:rsidR="007041D9" w:rsidRPr="00DF34AB">
              <w:rPr>
                <w:b/>
                <w:sz w:val="24"/>
              </w:rPr>
              <w:t>/21/17</w:t>
            </w:r>
          </w:p>
        </w:tc>
        <w:tc>
          <w:tcPr>
            <w:tcW w:w="3600" w:type="dxa"/>
          </w:tcPr>
          <w:p w14:paraId="27F98BE4" w14:textId="77777777" w:rsidR="006B33CB" w:rsidRPr="00DF34AB" w:rsidRDefault="00DF34AB" w:rsidP="00DF34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 w:rsidRPr="00DF34AB">
              <w:rPr>
                <w:b/>
                <w:sz w:val="24"/>
              </w:rPr>
              <w:t xml:space="preserve">enied </w:t>
            </w:r>
            <w:r w:rsidR="006B33CB" w:rsidRPr="00DF34AB">
              <w:rPr>
                <w:b/>
                <w:sz w:val="24"/>
              </w:rPr>
              <w:t xml:space="preserve">Hop Kiln </w:t>
            </w:r>
            <w:r w:rsidR="007041D9" w:rsidRPr="00DF34AB">
              <w:rPr>
                <w:b/>
                <w:sz w:val="24"/>
              </w:rPr>
              <w:t>6/21/12</w:t>
            </w:r>
          </w:p>
        </w:tc>
        <w:tc>
          <w:tcPr>
            <w:tcW w:w="3438" w:type="dxa"/>
          </w:tcPr>
          <w:p w14:paraId="2B786C67" w14:textId="77777777" w:rsidR="006B33CB" w:rsidRPr="00DF34AB" w:rsidRDefault="00DF34AB" w:rsidP="001B78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Approved Hop Kiln </w:t>
            </w:r>
            <w:r w:rsidR="001B78FD">
              <w:rPr>
                <w:b/>
                <w:sz w:val="24"/>
              </w:rPr>
              <w:t xml:space="preserve">in 2015 as </w:t>
            </w:r>
            <w:r w:rsidR="00086E4E">
              <w:rPr>
                <w:b/>
                <w:sz w:val="24"/>
              </w:rPr>
              <w:t>amended by Landmark in 2017</w:t>
            </w:r>
          </w:p>
        </w:tc>
      </w:tr>
      <w:tr w:rsidR="006B33CB" w14:paraId="7A64EC16" w14:textId="77777777" w:rsidTr="00C21456">
        <w:tc>
          <w:tcPr>
            <w:tcW w:w="2268" w:type="dxa"/>
          </w:tcPr>
          <w:p w14:paraId="43D6BE16" w14:textId="77777777" w:rsidR="006B33CB" w:rsidRDefault="006B33CB" w:rsidP="00F210AB">
            <w:r>
              <w:t>Winery Capacity</w:t>
            </w:r>
          </w:p>
        </w:tc>
        <w:tc>
          <w:tcPr>
            <w:tcW w:w="3870" w:type="dxa"/>
          </w:tcPr>
          <w:p w14:paraId="20471F05" w14:textId="77777777" w:rsidR="006B33CB" w:rsidRDefault="006B33CB" w:rsidP="00F210AB">
            <w:r>
              <w:t>60,000</w:t>
            </w:r>
            <w:r w:rsidR="001B78FD">
              <w:t xml:space="preserve"> cases </w:t>
            </w:r>
          </w:p>
        </w:tc>
        <w:tc>
          <w:tcPr>
            <w:tcW w:w="3600" w:type="dxa"/>
          </w:tcPr>
          <w:p w14:paraId="637DD22A" w14:textId="77777777" w:rsidR="006B33CB" w:rsidRDefault="006B33CB" w:rsidP="00F210AB">
            <w:r>
              <w:t>60,000</w:t>
            </w:r>
            <w:r w:rsidR="001B78FD">
              <w:t xml:space="preserve"> cases </w:t>
            </w:r>
          </w:p>
        </w:tc>
        <w:tc>
          <w:tcPr>
            <w:tcW w:w="3438" w:type="dxa"/>
          </w:tcPr>
          <w:p w14:paraId="6CF47CCE" w14:textId="77777777" w:rsidR="006B33CB" w:rsidRDefault="006B33CB" w:rsidP="00F210AB">
            <w:r>
              <w:t>30,000</w:t>
            </w:r>
            <w:r w:rsidR="001B78FD">
              <w:t xml:space="preserve"> cases </w:t>
            </w:r>
          </w:p>
        </w:tc>
      </w:tr>
      <w:tr w:rsidR="006B33CB" w14:paraId="13B5B587" w14:textId="77777777" w:rsidTr="00C21456">
        <w:tc>
          <w:tcPr>
            <w:tcW w:w="2268" w:type="dxa"/>
          </w:tcPr>
          <w:p w14:paraId="0CC1EE93" w14:textId="77777777" w:rsidR="006B33CB" w:rsidRDefault="00C51B9A" w:rsidP="00F210AB">
            <w:r>
              <w:t xml:space="preserve">Parcel size and </w:t>
            </w:r>
            <w:r w:rsidR="006B33CB">
              <w:t>On-site grape production</w:t>
            </w:r>
          </w:p>
        </w:tc>
        <w:tc>
          <w:tcPr>
            <w:tcW w:w="3870" w:type="dxa"/>
          </w:tcPr>
          <w:p w14:paraId="06EA2425" w14:textId="77777777" w:rsidR="006B33CB" w:rsidRDefault="00C51B9A" w:rsidP="004D4CEE">
            <w:r>
              <w:t xml:space="preserve">76 acres, </w:t>
            </w:r>
            <w:r w:rsidR="00A275DD">
              <w:t>32 acres</w:t>
            </w:r>
            <w:r w:rsidR="00122617">
              <w:t xml:space="preserve"> vineyard</w:t>
            </w:r>
            <w:r w:rsidR="00212A76">
              <w:t xml:space="preserve"> to estate</w:t>
            </w:r>
            <w:r w:rsidR="00B752FB">
              <w:t xml:space="preserve"> (</w:t>
            </w:r>
            <w:r w:rsidR="001B78FD">
              <w:t xml:space="preserve">plus </w:t>
            </w:r>
            <w:r w:rsidR="00B752FB">
              <w:t xml:space="preserve">10 acres </w:t>
            </w:r>
            <w:r w:rsidR="001B78FD">
              <w:t xml:space="preserve">under </w:t>
            </w:r>
            <w:r w:rsidR="00B752FB">
              <w:t>long term lease</w:t>
            </w:r>
            <w:r w:rsidR="00C21456">
              <w:t>)</w:t>
            </w:r>
            <w:r w:rsidR="00B752FB">
              <w:t xml:space="preserve"> =</w:t>
            </w:r>
            <w:r w:rsidR="001B78FD">
              <w:t xml:space="preserve"> </w:t>
            </w:r>
            <w:r w:rsidR="00212A76">
              <w:t>8</w:t>
            </w:r>
            <w:r w:rsidR="00B752FB">
              <w:t xml:space="preserve">,000 </w:t>
            </w:r>
            <w:r w:rsidR="004D4CEE">
              <w:t>-</w:t>
            </w:r>
            <w:r w:rsidR="00AB1B0F">
              <w:t xml:space="preserve">12,000 </w:t>
            </w:r>
            <w:r w:rsidR="001B78FD">
              <w:t xml:space="preserve">estate produced </w:t>
            </w:r>
            <w:r w:rsidR="00C21456">
              <w:t xml:space="preserve">cases </w:t>
            </w:r>
          </w:p>
        </w:tc>
        <w:tc>
          <w:tcPr>
            <w:tcW w:w="3600" w:type="dxa"/>
          </w:tcPr>
          <w:p w14:paraId="5F794F65" w14:textId="77777777" w:rsidR="006B33CB" w:rsidRDefault="00C21456" w:rsidP="00AB1B0F">
            <w:r>
              <w:t>97</w:t>
            </w:r>
            <w:r w:rsidR="006F7025">
              <w:t xml:space="preserve"> acres owned and planted to estate – </w:t>
            </w:r>
            <w:r w:rsidR="003214B3">
              <w:t xml:space="preserve">produces </w:t>
            </w:r>
            <w:r>
              <w:t>24,000</w:t>
            </w:r>
            <w:r w:rsidR="006F7025">
              <w:t xml:space="preserve"> </w:t>
            </w:r>
            <w:r w:rsidR="00AB1B0F">
              <w:t>- 35,000 cases</w:t>
            </w:r>
          </w:p>
        </w:tc>
        <w:tc>
          <w:tcPr>
            <w:tcW w:w="3438" w:type="dxa"/>
          </w:tcPr>
          <w:p w14:paraId="4BE7B91F" w14:textId="77777777" w:rsidR="006B33CB" w:rsidRDefault="00AB1B0F" w:rsidP="00C21456">
            <w:r>
              <w:t>97 acres owned and planted to estate – 24,000 - 35,000 cases</w:t>
            </w:r>
          </w:p>
        </w:tc>
      </w:tr>
      <w:tr w:rsidR="006B33CB" w14:paraId="26F301B9" w14:textId="77777777" w:rsidTr="00C21456">
        <w:tc>
          <w:tcPr>
            <w:tcW w:w="2268" w:type="dxa"/>
          </w:tcPr>
          <w:p w14:paraId="3D01B8A9" w14:textId="77777777" w:rsidR="006B33CB" w:rsidRDefault="002B3699" w:rsidP="00F210AB">
            <w:r>
              <w:t>Square</w:t>
            </w:r>
            <w:r w:rsidR="006B33CB">
              <w:t xml:space="preserve"> footage of Winery</w:t>
            </w:r>
            <w:r>
              <w:t xml:space="preserve"> Facilities </w:t>
            </w:r>
          </w:p>
        </w:tc>
        <w:tc>
          <w:tcPr>
            <w:tcW w:w="3870" w:type="dxa"/>
          </w:tcPr>
          <w:p w14:paraId="06160337" w14:textId="77777777" w:rsidR="006B33CB" w:rsidRDefault="00212A76" w:rsidP="00212A76">
            <w:r>
              <w:rPr>
                <w:b/>
              </w:rPr>
              <w:t>52,930</w:t>
            </w:r>
            <w:r w:rsidR="002B3699">
              <w:t xml:space="preserve"> </w:t>
            </w:r>
            <w:r w:rsidR="00824AEC">
              <w:t xml:space="preserve"> </w:t>
            </w:r>
            <w:r w:rsidR="002B3699">
              <w:br/>
            </w:r>
            <w:r w:rsidR="002A188F">
              <w:t>32,</w:t>
            </w:r>
            <w:r>
              <w:t>210</w:t>
            </w:r>
            <w:r w:rsidR="002A188F">
              <w:t xml:space="preserve"> winery </w:t>
            </w:r>
            <w:r w:rsidR="002B3699">
              <w:t xml:space="preserve">and </w:t>
            </w:r>
            <w:r>
              <w:t>20,72</w:t>
            </w:r>
            <w:r w:rsidR="002A188F">
              <w:t>0 wine cave</w:t>
            </w:r>
            <w:r w:rsidR="000149DD">
              <w:t xml:space="preserve"> for storage and unspecified u</w:t>
            </w:r>
            <w:r w:rsidR="003214B3">
              <w:t>ses</w:t>
            </w:r>
            <w:r w:rsidR="000149DD">
              <w:t xml:space="preserve"> </w:t>
            </w:r>
          </w:p>
        </w:tc>
        <w:tc>
          <w:tcPr>
            <w:tcW w:w="3600" w:type="dxa"/>
          </w:tcPr>
          <w:p w14:paraId="158603F7" w14:textId="77777777" w:rsidR="00824AEC" w:rsidRDefault="009B7848" w:rsidP="00F210AB">
            <w:r w:rsidRPr="009B7848">
              <w:rPr>
                <w:b/>
              </w:rPr>
              <w:t>56,424</w:t>
            </w:r>
            <w:r w:rsidR="000149DD">
              <w:t xml:space="preserve"> </w:t>
            </w:r>
            <w:r w:rsidR="002B3699">
              <w:br/>
              <w:t xml:space="preserve">(including 6,200 </w:t>
            </w:r>
            <w:r w:rsidR="00824AEC">
              <w:t>case storage</w:t>
            </w:r>
            <w:r w:rsidR="002B3699">
              <w:t xml:space="preserve"> in barn)</w:t>
            </w:r>
          </w:p>
        </w:tc>
        <w:tc>
          <w:tcPr>
            <w:tcW w:w="3438" w:type="dxa"/>
          </w:tcPr>
          <w:p w14:paraId="5152C9EF" w14:textId="7C79FA2E" w:rsidR="00B571EE" w:rsidRDefault="009B7848" w:rsidP="00F210AB">
            <w:r w:rsidRPr="009B7848">
              <w:rPr>
                <w:b/>
              </w:rPr>
              <w:t>24,755</w:t>
            </w:r>
            <w:r>
              <w:t xml:space="preserve"> </w:t>
            </w:r>
            <w:r w:rsidR="002B3699">
              <w:br/>
              <w:t>(including</w:t>
            </w:r>
            <w:r>
              <w:t xml:space="preserve"> </w:t>
            </w:r>
            <w:r w:rsidR="002B3699">
              <w:t>6,200</w:t>
            </w:r>
            <w:r w:rsidR="00B571EE">
              <w:t xml:space="preserve"> case storage</w:t>
            </w:r>
            <w:r w:rsidR="002B3699">
              <w:t xml:space="preserve"> in barn)</w:t>
            </w:r>
          </w:p>
          <w:p w14:paraId="7019C04B" w14:textId="77777777" w:rsidR="00824AEC" w:rsidRDefault="00824AEC" w:rsidP="00F210AB"/>
        </w:tc>
      </w:tr>
      <w:tr w:rsidR="006B33CB" w14:paraId="1FD90148" w14:textId="77777777" w:rsidTr="00C21456">
        <w:trPr>
          <w:trHeight w:val="584"/>
        </w:trPr>
        <w:tc>
          <w:tcPr>
            <w:tcW w:w="2268" w:type="dxa"/>
          </w:tcPr>
          <w:p w14:paraId="5395CF14" w14:textId="1D506878" w:rsidR="006B33CB" w:rsidRDefault="002B3699" w:rsidP="00F210AB">
            <w:r>
              <w:t>Square</w:t>
            </w:r>
            <w:r w:rsidR="003214B3">
              <w:t xml:space="preserve"> footage of hospitality</w:t>
            </w:r>
            <w:r>
              <w:t>, event</w:t>
            </w:r>
            <w:r w:rsidR="003214B3">
              <w:t xml:space="preserve"> and </w:t>
            </w:r>
            <w:r w:rsidR="006B33CB">
              <w:t>office</w:t>
            </w:r>
            <w:r>
              <w:t xml:space="preserve"> space </w:t>
            </w:r>
            <w:r w:rsidR="002E6426">
              <w:t xml:space="preserve">(not historic displays) </w:t>
            </w:r>
          </w:p>
        </w:tc>
        <w:tc>
          <w:tcPr>
            <w:tcW w:w="3870" w:type="dxa"/>
          </w:tcPr>
          <w:p w14:paraId="353606F0" w14:textId="77777777" w:rsidR="006B33CB" w:rsidRDefault="008D5648" w:rsidP="00F210AB">
            <w:r>
              <w:rPr>
                <w:b/>
              </w:rPr>
              <w:t>15,000</w:t>
            </w:r>
            <w:r w:rsidR="00EE518E">
              <w:t xml:space="preserve">  - with 10,500 hospitality</w:t>
            </w:r>
            <w:r w:rsidR="002B3699">
              <w:t xml:space="preserve"> and </w:t>
            </w:r>
          </w:p>
          <w:p w14:paraId="74B4E267" w14:textId="5021A983" w:rsidR="00EE518E" w:rsidRDefault="005E7DEA" w:rsidP="00BE46E9">
            <w:r>
              <w:t xml:space="preserve">4,500 </w:t>
            </w:r>
            <w:r w:rsidR="00EE518E">
              <w:t>office space</w:t>
            </w:r>
            <w:r w:rsidR="008C177F">
              <w:t xml:space="preserve"> square footage </w:t>
            </w:r>
            <w:r w:rsidR="00BE46E9">
              <w:br/>
            </w:r>
            <w:r w:rsidR="00BE46E9">
              <w:br/>
              <w:t xml:space="preserve">Not including outdoor event space </w:t>
            </w:r>
          </w:p>
        </w:tc>
        <w:tc>
          <w:tcPr>
            <w:tcW w:w="3600" w:type="dxa"/>
          </w:tcPr>
          <w:p w14:paraId="5A5E729E" w14:textId="77777777" w:rsidR="00812667" w:rsidRDefault="00EE518E" w:rsidP="00122617">
            <w:r w:rsidRPr="00EE518E">
              <w:rPr>
                <w:b/>
              </w:rPr>
              <w:t>1</w:t>
            </w:r>
            <w:r w:rsidR="00122617">
              <w:rPr>
                <w:b/>
              </w:rPr>
              <w:t>8</w:t>
            </w:r>
            <w:r w:rsidRPr="00EE518E">
              <w:rPr>
                <w:b/>
              </w:rPr>
              <w:t>,</w:t>
            </w:r>
            <w:r w:rsidR="00122617">
              <w:rPr>
                <w:b/>
              </w:rPr>
              <w:t>0</w:t>
            </w:r>
            <w:r w:rsidRPr="00EE518E">
              <w:rPr>
                <w:b/>
              </w:rPr>
              <w:t>00</w:t>
            </w:r>
            <w:r>
              <w:t xml:space="preserve"> - Up to 9,000 in Hop Kiln structure</w:t>
            </w:r>
            <w:r w:rsidR="00ED7B7F">
              <w:t xml:space="preserve"> </w:t>
            </w:r>
            <w:r w:rsidR="00471272">
              <w:t>(</w:t>
            </w:r>
            <w:r w:rsidR="00122617">
              <w:t>2</w:t>
            </w:r>
            <w:r w:rsidR="00471272">
              <w:t>,</w:t>
            </w:r>
            <w:r w:rsidR="00122617">
              <w:t xml:space="preserve">750 tasting room) </w:t>
            </w:r>
            <w:r w:rsidR="00812667">
              <w:t>6,500 new tasting room</w:t>
            </w:r>
            <w:r>
              <w:t>/office</w:t>
            </w:r>
            <w:r w:rsidR="00122617">
              <w:t>, plus 2500 marketing accom</w:t>
            </w:r>
            <w:r w:rsidR="00C21456">
              <w:t>modations</w:t>
            </w:r>
            <w:r w:rsidR="00122617">
              <w:t>.</w:t>
            </w:r>
          </w:p>
        </w:tc>
        <w:tc>
          <w:tcPr>
            <w:tcW w:w="3438" w:type="dxa"/>
          </w:tcPr>
          <w:p w14:paraId="745FF222" w14:textId="71AA7B8E" w:rsidR="006B33CB" w:rsidRDefault="00BE46E9" w:rsidP="00BE46E9">
            <w:r>
              <w:rPr>
                <w:b/>
              </w:rPr>
              <w:t>6,520</w:t>
            </w:r>
            <w:r w:rsidR="00EE518E">
              <w:t xml:space="preserve"> </w:t>
            </w:r>
            <w:r w:rsidR="008C177F">
              <w:t xml:space="preserve">in </w:t>
            </w:r>
            <w:r w:rsidR="00800F3B">
              <w:t xml:space="preserve">3 story </w:t>
            </w:r>
            <w:r w:rsidR="00824AEC">
              <w:t>Ho</w:t>
            </w:r>
            <w:r w:rsidR="002E6426">
              <w:t>p Kilns and</w:t>
            </w:r>
            <w:r w:rsidR="008C177F">
              <w:t xml:space="preserve"> </w:t>
            </w:r>
            <w:r w:rsidR="00B571EE">
              <w:t>2</w:t>
            </w:r>
            <w:r w:rsidR="002B3699">
              <w:t>,</w:t>
            </w:r>
            <w:r w:rsidR="00B571EE">
              <w:t xml:space="preserve">750 </w:t>
            </w:r>
            <w:r w:rsidR="00F60AFB">
              <w:t xml:space="preserve">existing </w:t>
            </w:r>
            <w:r w:rsidR="00B571EE">
              <w:t>tasting room</w:t>
            </w:r>
            <w:r w:rsidR="002E6426">
              <w:t>. N</w:t>
            </w:r>
            <w:r w:rsidR="008C177F">
              <w:t>ew</w:t>
            </w:r>
            <w:r w:rsidR="008D5648">
              <w:t xml:space="preserve"> </w:t>
            </w:r>
            <w:r w:rsidR="008C177F">
              <w:t xml:space="preserve">770 food/wine pairing room and </w:t>
            </w:r>
            <w:r w:rsidR="00800F3B">
              <w:t>approx</w:t>
            </w:r>
            <w:r w:rsidR="002E6426">
              <w:t>. 2-3</w:t>
            </w:r>
            <w:r w:rsidR="00800F3B">
              <w:t>,000 other</w:t>
            </w:r>
            <w:r w:rsidR="002E6426">
              <w:t xml:space="preserve"> in basement</w:t>
            </w:r>
          </w:p>
        </w:tc>
      </w:tr>
      <w:tr w:rsidR="00A275DD" w14:paraId="609134B2" w14:textId="77777777" w:rsidTr="00C21456">
        <w:tc>
          <w:tcPr>
            <w:tcW w:w="2268" w:type="dxa"/>
          </w:tcPr>
          <w:p w14:paraId="6312F59B" w14:textId="77777777" w:rsidR="00A275DD" w:rsidRDefault="00A275DD" w:rsidP="00F210AB">
            <w:r>
              <w:t>Parking</w:t>
            </w:r>
          </w:p>
        </w:tc>
        <w:tc>
          <w:tcPr>
            <w:tcW w:w="3870" w:type="dxa"/>
          </w:tcPr>
          <w:p w14:paraId="69651BF7" w14:textId="77777777" w:rsidR="00A275DD" w:rsidRDefault="00A275DD" w:rsidP="00F210AB">
            <w:r>
              <w:t>130 total</w:t>
            </w:r>
          </w:p>
          <w:p w14:paraId="66EEB8B5" w14:textId="77777777" w:rsidR="00A275DD" w:rsidRDefault="00A275DD" w:rsidP="00F210AB">
            <w:r>
              <w:t xml:space="preserve">51 marked </w:t>
            </w:r>
          </w:p>
          <w:p w14:paraId="6F30D9C2" w14:textId="77777777" w:rsidR="00A275DD" w:rsidRDefault="00A275DD" w:rsidP="00F210AB">
            <w:r>
              <w:t>79 unmarked overflow</w:t>
            </w:r>
          </w:p>
          <w:p w14:paraId="401ED7CB" w14:textId="77777777" w:rsidR="00A275DD" w:rsidRDefault="00A275DD" w:rsidP="00F210AB"/>
        </w:tc>
        <w:tc>
          <w:tcPr>
            <w:tcW w:w="3600" w:type="dxa"/>
          </w:tcPr>
          <w:p w14:paraId="7A496B5F" w14:textId="77777777" w:rsidR="00A275DD" w:rsidRDefault="00CF24F5" w:rsidP="00F210AB">
            <w:r>
              <w:t>120 total</w:t>
            </w:r>
          </w:p>
          <w:p w14:paraId="6DA9198A" w14:textId="77777777" w:rsidR="00CF24F5" w:rsidRDefault="00CF24F5" w:rsidP="00F210AB">
            <w:r>
              <w:t>60 marked</w:t>
            </w:r>
            <w:r w:rsidR="00CB5006">
              <w:t xml:space="preserve"> (existing)</w:t>
            </w:r>
          </w:p>
          <w:p w14:paraId="0B45B10E" w14:textId="77777777" w:rsidR="00CF24F5" w:rsidRDefault="00CF24F5" w:rsidP="00F210AB">
            <w:r>
              <w:t>60 unmarked overflow</w:t>
            </w:r>
          </w:p>
        </w:tc>
        <w:tc>
          <w:tcPr>
            <w:tcW w:w="3438" w:type="dxa"/>
          </w:tcPr>
          <w:p w14:paraId="0BA62B8C" w14:textId="77777777" w:rsidR="00A275DD" w:rsidRDefault="00CB5006" w:rsidP="00F210AB">
            <w:r>
              <w:t>6</w:t>
            </w:r>
            <w:r w:rsidR="00C21456">
              <w:t>0</w:t>
            </w:r>
            <w:r>
              <w:t xml:space="preserve"> marked (existing)</w:t>
            </w:r>
          </w:p>
          <w:p w14:paraId="00E15BF3" w14:textId="77777777" w:rsidR="00CB5006" w:rsidRDefault="00CB5006" w:rsidP="00F210AB">
            <w:r>
              <w:t>Unspecified overflow parking</w:t>
            </w:r>
          </w:p>
        </w:tc>
      </w:tr>
      <w:tr w:rsidR="00A275DD" w14:paraId="3FC1C2F0" w14:textId="77777777" w:rsidTr="00C21456">
        <w:tc>
          <w:tcPr>
            <w:tcW w:w="2268" w:type="dxa"/>
          </w:tcPr>
          <w:p w14:paraId="3D9F6C14" w14:textId="77777777" w:rsidR="00A275DD" w:rsidRDefault="00A275DD" w:rsidP="00F210AB">
            <w:r>
              <w:t>Employees</w:t>
            </w:r>
          </w:p>
        </w:tc>
        <w:tc>
          <w:tcPr>
            <w:tcW w:w="3870" w:type="dxa"/>
          </w:tcPr>
          <w:p w14:paraId="28021149" w14:textId="58F6C9E7" w:rsidR="00A275DD" w:rsidRDefault="007B6679" w:rsidP="00F210AB">
            <w:r>
              <w:t xml:space="preserve">15 full time, </w:t>
            </w:r>
            <w:r w:rsidR="003214B3">
              <w:br/>
            </w:r>
            <w:r w:rsidR="00BE46E9">
              <w:t xml:space="preserve">(plus </w:t>
            </w:r>
            <w:r>
              <w:t xml:space="preserve">3 part time, </w:t>
            </w:r>
            <w:r w:rsidR="00BE46E9">
              <w:t xml:space="preserve">and </w:t>
            </w:r>
            <w:r w:rsidR="00A275DD">
              <w:t xml:space="preserve">6 </w:t>
            </w:r>
            <w:r w:rsidR="009A5BA4">
              <w:t>seasonal</w:t>
            </w:r>
            <w:r w:rsidR="00BE46E9">
              <w:t xml:space="preserve">) </w:t>
            </w:r>
          </w:p>
        </w:tc>
        <w:tc>
          <w:tcPr>
            <w:tcW w:w="3600" w:type="dxa"/>
          </w:tcPr>
          <w:p w14:paraId="725DE513" w14:textId="77777777" w:rsidR="00A275DD" w:rsidRDefault="00CF24F5" w:rsidP="00F210AB">
            <w:r>
              <w:t>18 employees</w:t>
            </w:r>
          </w:p>
        </w:tc>
        <w:tc>
          <w:tcPr>
            <w:tcW w:w="3438" w:type="dxa"/>
          </w:tcPr>
          <w:p w14:paraId="1729F5A7" w14:textId="69BF03FF" w:rsidR="00A275DD" w:rsidRDefault="00824AEC" w:rsidP="00F210AB">
            <w:r>
              <w:t>18 full time</w:t>
            </w:r>
          </w:p>
        </w:tc>
      </w:tr>
      <w:tr w:rsidR="006B33CB" w14:paraId="40FCC3B4" w14:textId="77777777" w:rsidTr="00C21456">
        <w:tc>
          <w:tcPr>
            <w:tcW w:w="2268" w:type="dxa"/>
          </w:tcPr>
          <w:p w14:paraId="07603EAB" w14:textId="77777777" w:rsidR="006B33CB" w:rsidRDefault="006B33CB" w:rsidP="00086E4E">
            <w:r>
              <w:t>Number of events</w:t>
            </w:r>
            <w:r w:rsidR="00086E4E">
              <w:t xml:space="preserve"> - Road Safety Issues at driveway intersection </w:t>
            </w:r>
          </w:p>
        </w:tc>
        <w:tc>
          <w:tcPr>
            <w:tcW w:w="3870" w:type="dxa"/>
          </w:tcPr>
          <w:p w14:paraId="1250D28F" w14:textId="77777777" w:rsidR="006B33CB" w:rsidRDefault="006B33CB" w:rsidP="00F210AB">
            <w:r>
              <w:t>22 total</w:t>
            </w:r>
            <w:r w:rsidR="00086E4E">
              <w:t xml:space="preserve"> - road safety not mitigated </w:t>
            </w:r>
          </w:p>
          <w:p w14:paraId="41AA6069" w14:textId="77777777" w:rsidR="006B33CB" w:rsidRDefault="006B33CB" w:rsidP="00F210AB">
            <w:r>
              <w:t>20 promotional and 2 industry</w:t>
            </w:r>
          </w:p>
          <w:p w14:paraId="40417948" w14:textId="77777777" w:rsidR="00A275DD" w:rsidRDefault="00A275DD" w:rsidP="00F210AB">
            <w:r>
              <w:t>10 with up to 30 people</w:t>
            </w:r>
          </w:p>
          <w:p w14:paraId="2AD69088" w14:textId="77777777" w:rsidR="00A275DD" w:rsidRDefault="00A275DD" w:rsidP="00F210AB">
            <w:r>
              <w:t>5 with up to 60 people</w:t>
            </w:r>
          </w:p>
          <w:p w14:paraId="04736EED" w14:textId="77777777" w:rsidR="00A275DD" w:rsidRDefault="00A275DD" w:rsidP="00F210AB">
            <w:r>
              <w:t>5 with up to 120 people</w:t>
            </w:r>
          </w:p>
        </w:tc>
        <w:tc>
          <w:tcPr>
            <w:tcW w:w="3600" w:type="dxa"/>
          </w:tcPr>
          <w:p w14:paraId="5B733271" w14:textId="77777777" w:rsidR="006B33CB" w:rsidRDefault="006B33CB" w:rsidP="00F210AB">
            <w:pPr>
              <w:tabs>
                <w:tab w:val="left" w:pos="0"/>
                <w:tab w:val="left" w:pos="720"/>
                <w:tab w:val="left" w:pos="1080"/>
              </w:tabs>
              <w:ind w:left="720" w:hanging="720"/>
            </w:pPr>
            <w:r>
              <w:t>37 total</w:t>
            </w:r>
            <w:r w:rsidR="00086E4E">
              <w:t xml:space="preserve"> - road safety not mitigated</w:t>
            </w:r>
          </w:p>
          <w:p w14:paraId="6D6309AA" w14:textId="77777777" w:rsidR="006B33CB" w:rsidRDefault="006B33CB" w:rsidP="00F210AB">
            <w:pPr>
              <w:tabs>
                <w:tab w:val="left" w:pos="0"/>
                <w:tab w:val="left" w:pos="720"/>
                <w:tab w:val="left" w:pos="1080"/>
              </w:tabs>
              <w:ind w:left="720" w:hanging="720"/>
            </w:pPr>
            <w:r>
              <w:t xml:space="preserve">29 promotional and 8 industry </w:t>
            </w:r>
          </w:p>
          <w:p w14:paraId="0B76BF30" w14:textId="77777777" w:rsidR="006B33CB" w:rsidRDefault="006B33CB" w:rsidP="00F210AB">
            <w:pPr>
              <w:tabs>
                <w:tab w:val="left" w:pos="0"/>
                <w:tab w:val="left" w:pos="720"/>
                <w:tab w:val="left" w:pos="1080"/>
              </w:tabs>
              <w:ind w:left="720" w:hanging="720"/>
            </w:pPr>
            <w:r>
              <w:t>12 events with up to 50 people</w:t>
            </w:r>
          </w:p>
          <w:p w14:paraId="659154CD" w14:textId="77777777" w:rsidR="006B33CB" w:rsidRDefault="006B33CB" w:rsidP="00F210AB">
            <w:pPr>
              <w:tabs>
                <w:tab w:val="left" w:pos="0"/>
                <w:tab w:val="left" w:pos="720"/>
                <w:tab w:val="left" w:pos="1080"/>
              </w:tabs>
              <w:ind w:left="720" w:hanging="720"/>
            </w:pPr>
            <w:r>
              <w:t xml:space="preserve"> 7 events with up to 100 people, </w:t>
            </w:r>
          </w:p>
          <w:p w14:paraId="136F1770" w14:textId="77777777" w:rsidR="006B33CB" w:rsidRDefault="006B33CB" w:rsidP="00F210AB">
            <w:pPr>
              <w:tabs>
                <w:tab w:val="left" w:pos="0"/>
                <w:tab w:val="left" w:pos="720"/>
                <w:tab w:val="left" w:pos="1080"/>
              </w:tabs>
              <w:ind w:left="720" w:hanging="720"/>
            </w:pPr>
            <w:r>
              <w:t xml:space="preserve"> 7 events with up to 175 people, </w:t>
            </w:r>
          </w:p>
          <w:p w14:paraId="27E2EACC" w14:textId="77777777" w:rsidR="006B33CB" w:rsidRDefault="006B33CB" w:rsidP="00F210AB">
            <w:pPr>
              <w:tabs>
                <w:tab w:val="left" w:pos="0"/>
                <w:tab w:val="left" w:pos="720"/>
                <w:tab w:val="left" w:pos="1080"/>
              </w:tabs>
              <w:ind w:left="720" w:hanging="720"/>
            </w:pPr>
            <w:r>
              <w:t xml:space="preserve"> 3 events with up to 300 people. .   </w:t>
            </w:r>
          </w:p>
        </w:tc>
        <w:tc>
          <w:tcPr>
            <w:tcW w:w="3438" w:type="dxa"/>
          </w:tcPr>
          <w:p w14:paraId="4756560C" w14:textId="77777777" w:rsidR="00086E4E" w:rsidRPr="003214B3" w:rsidRDefault="00086E4E" w:rsidP="00F210AB">
            <w:pPr>
              <w:rPr>
                <w:b/>
              </w:rPr>
            </w:pPr>
            <w:r w:rsidRPr="003214B3">
              <w:rPr>
                <w:b/>
              </w:rPr>
              <w:t xml:space="preserve">Road safety mitigated </w:t>
            </w:r>
          </w:p>
          <w:p w14:paraId="562FDE34" w14:textId="77777777" w:rsidR="006B33CB" w:rsidRDefault="006B33CB" w:rsidP="00F210AB">
            <w:r>
              <w:t>12 total</w:t>
            </w:r>
          </w:p>
          <w:p w14:paraId="056C548D" w14:textId="77777777" w:rsidR="006B33CB" w:rsidRDefault="006B33CB" w:rsidP="00F210AB">
            <w:r>
              <w:t xml:space="preserve">8 industry and 4 </w:t>
            </w:r>
            <w:r w:rsidR="00086E4E">
              <w:t xml:space="preserve">Ag </w:t>
            </w:r>
            <w:r>
              <w:t>promotional</w:t>
            </w:r>
          </w:p>
          <w:p w14:paraId="27F448AA" w14:textId="77777777" w:rsidR="00824AEC" w:rsidRDefault="00824AEC" w:rsidP="00F210AB">
            <w:r>
              <w:t>Up to 150 people</w:t>
            </w:r>
          </w:p>
          <w:p w14:paraId="61947860" w14:textId="77777777" w:rsidR="00086E4E" w:rsidRDefault="00086E4E" w:rsidP="00F210AB"/>
          <w:p w14:paraId="17DAD3D1" w14:textId="77777777" w:rsidR="00086E4E" w:rsidRDefault="00086E4E" w:rsidP="00F210AB"/>
        </w:tc>
      </w:tr>
      <w:tr w:rsidR="00A275DD" w14:paraId="5F209357" w14:textId="77777777" w:rsidTr="00C21456">
        <w:tc>
          <w:tcPr>
            <w:tcW w:w="2268" w:type="dxa"/>
          </w:tcPr>
          <w:p w14:paraId="3BECB4DF" w14:textId="77777777" w:rsidR="00A275DD" w:rsidRDefault="002A188F" w:rsidP="00F210AB">
            <w:r>
              <w:t>Non-event trip generation</w:t>
            </w:r>
          </w:p>
        </w:tc>
        <w:tc>
          <w:tcPr>
            <w:tcW w:w="3870" w:type="dxa"/>
          </w:tcPr>
          <w:p w14:paraId="02E398BF" w14:textId="77777777" w:rsidR="00A275DD" w:rsidRDefault="002A188F" w:rsidP="00F210AB">
            <w:r>
              <w:t>92 per day</w:t>
            </w:r>
            <w:r w:rsidR="003214B3">
              <w:t>,</w:t>
            </w:r>
            <w:r w:rsidR="00CF24F5">
              <w:t xml:space="preserve"> excluding events</w:t>
            </w:r>
          </w:p>
        </w:tc>
        <w:tc>
          <w:tcPr>
            <w:tcW w:w="3600" w:type="dxa"/>
          </w:tcPr>
          <w:p w14:paraId="706780AB" w14:textId="77777777" w:rsidR="00A275DD" w:rsidRDefault="00CF24F5" w:rsidP="00F210AB">
            <w:pPr>
              <w:tabs>
                <w:tab w:val="left" w:pos="0"/>
                <w:tab w:val="left" w:pos="720"/>
                <w:tab w:val="left" w:pos="1080"/>
              </w:tabs>
              <w:ind w:left="720" w:hanging="720"/>
            </w:pPr>
            <w:r>
              <w:t>150 per day including events</w:t>
            </w:r>
          </w:p>
        </w:tc>
        <w:tc>
          <w:tcPr>
            <w:tcW w:w="3438" w:type="dxa"/>
          </w:tcPr>
          <w:p w14:paraId="4DC0238C" w14:textId="77777777" w:rsidR="00824AEC" w:rsidRDefault="00824AEC" w:rsidP="00F210AB">
            <w:r>
              <w:t>75 per day</w:t>
            </w:r>
          </w:p>
        </w:tc>
      </w:tr>
      <w:tr w:rsidR="006B33CB" w14:paraId="2D17BC6D" w14:textId="77777777" w:rsidTr="00C21456">
        <w:tc>
          <w:tcPr>
            <w:tcW w:w="2268" w:type="dxa"/>
          </w:tcPr>
          <w:p w14:paraId="7FC15681" w14:textId="77777777" w:rsidR="006B33CB" w:rsidRDefault="006B33CB" w:rsidP="00F210AB">
            <w:r>
              <w:t>Hours of events</w:t>
            </w:r>
          </w:p>
        </w:tc>
        <w:tc>
          <w:tcPr>
            <w:tcW w:w="3870" w:type="dxa"/>
          </w:tcPr>
          <w:p w14:paraId="37209444" w14:textId="77777777" w:rsidR="006B33CB" w:rsidRDefault="002A188F" w:rsidP="00F210AB">
            <w:r>
              <w:t>Up to 9 pm with clean up before 10 pm</w:t>
            </w:r>
          </w:p>
        </w:tc>
        <w:tc>
          <w:tcPr>
            <w:tcW w:w="3600" w:type="dxa"/>
          </w:tcPr>
          <w:p w14:paraId="77E4C2DA" w14:textId="77777777" w:rsidR="006B33CB" w:rsidRDefault="00812667" w:rsidP="00F210AB">
            <w:r>
              <w:t>Up to 9 pm with clean up before 10 pm</w:t>
            </w:r>
          </w:p>
        </w:tc>
        <w:tc>
          <w:tcPr>
            <w:tcW w:w="3438" w:type="dxa"/>
          </w:tcPr>
          <w:p w14:paraId="1E141058" w14:textId="77777777" w:rsidR="00D1321A" w:rsidRDefault="00D1321A" w:rsidP="00F210AB">
            <w:r>
              <w:t>Indoor events up to 9 pm with clean up before 10 pm</w:t>
            </w:r>
          </w:p>
          <w:p w14:paraId="02C3D039" w14:textId="77777777" w:rsidR="00B571EE" w:rsidRPr="003214B3" w:rsidRDefault="003214B3" w:rsidP="003214B3">
            <w:r>
              <w:t xml:space="preserve">Outdoor end 5 </w:t>
            </w:r>
            <w:r w:rsidR="00122617" w:rsidRPr="003214B3">
              <w:t>PM</w:t>
            </w:r>
          </w:p>
        </w:tc>
      </w:tr>
      <w:tr w:rsidR="006B33CB" w14:paraId="1C0FF02F" w14:textId="77777777" w:rsidTr="00C21456">
        <w:tc>
          <w:tcPr>
            <w:tcW w:w="2268" w:type="dxa"/>
          </w:tcPr>
          <w:p w14:paraId="02A47167" w14:textId="77777777" w:rsidR="006B33CB" w:rsidRDefault="006B33CB" w:rsidP="00F210AB">
            <w:r>
              <w:t>Food pairing</w:t>
            </w:r>
          </w:p>
        </w:tc>
        <w:tc>
          <w:tcPr>
            <w:tcW w:w="3870" w:type="dxa"/>
          </w:tcPr>
          <w:p w14:paraId="799F31B0" w14:textId="77777777" w:rsidR="006B33CB" w:rsidRDefault="002A188F" w:rsidP="00F210AB">
            <w:r>
              <w:t>Yes</w:t>
            </w:r>
            <w:r w:rsidR="007B6679">
              <w:t xml:space="preserve"> – 3 rooms</w:t>
            </w:r>
          </w:p>
        </w:tc>
        <w:tc>
          <w:tcPr>
            <w:tcW w:w="3600" w:type="dxa"/>
          </w:tcPr>
          <w:p w14:paraId="6B4232C2" w14:textId="77777777" w:rsidR="006B33CB" w:rsidRDefault="00ED7B7F" w:rsidP="00F210AB">
            <w:r>
              <w:t>Yes – 1 room</w:t>
            </w:r>
          </w:p>
        </w:tc>
        <w:tc>
          <w:tcPr>
            <w:tcW w:w="3438" w:type="dxa"/>
          </w:tcPr>
          <w:p w14:paraId="65A23D20" w14:textId="77777777" w:rsidR="006B33CB" w:rsidRDefault="002A188F" w:rsidP="00F210AB">
            <w:r>
              <w:t>Yes</w:t>
            </w:r>
            <w:r w:rsidR="007B6679">
              <w:t xml:space="preserve"> – 1 room</w:t>
            </w:r>
          </w:p>
        </w:tc>
      </w:tr>
      <w:tr w:rsidR="00D1321A" w14:paraId="43411912" w14:textId="77777777" w:rsidTr="00C21456">
        <w:tc>
          <w:tcPr>
            <w:tcW w:w="2268" w:type="dxa"/>
          </w:tcPr>
          <w:p w14:paraId="2A7E02B5" w14:textId="77777777" w:rsidR="00D1321A" w:rsidRDefault="00D1321A" w:rsidP="00F210AB">
            <w:r>
              <w:t>Commercial Kitchen</w:t>
            </w:r>
          </w:p>
        </w:tc>
        <w:tc>
          <w:tcPr>
            <w:tcW w:w="3870" w:type="dxa"/>
          </w:tcPr>
          <w:p w14:paraId="3F3AA61B" w14:textId="77777777" w:rsidR="00D1321A" w:rsidRDefault="00CB5006" w:rsidP="00F210AB">
            <w:r>
              <w:t>Yes</w:t>
            </w:r>
            <w:r w:rsidR="007B6679">
              <w:t xml:space="preserve"> - 3</w:t>
            </w:r>
          </w:p>
        </w:tc>
        <w:tc>
          <w:tcPr>
            <w:tcW w:w="3600" w:type="dxa"/>
          </w:tcPr>
          <w:p w14:paraId="4803372B" w14:textId="77777777" w:rsidR="00D1321A" w:rsidRDefault="00CB5006" w:rsidP="00F210AB">
            <w:r>
              <w:t>No</w:t>
            </w:r>
          </w:p>
        </w:tc>
        <w:tc>
          <w:tcPr>
            <w:tcW w:w="3438" w:type="dxa"/>
          </w:tcPr>
          <w:p w14:paraId="3E6852E6" w14:textId="77777777" w:rsidR="00D1321A" w:rsidRDefault="00CB5006" w:rsidP="00F210AB">
            <w:r>
              <w:t>No</w:t>
            </w:r>
          </w:p>
        </w:tc>
      </w:tr>
      <w:tr w:rsidR="006B33CB" w14:paraId="73668051" w14:textId="77777777" w:rsidTr="00C21456">
        <w:tc>
          <w:tcPr>
            <w:tcW w:w="2268" w:type="dxa"/>
          </w:tcPr>
          <w:p w14:paraId="336BA760" w14:textId="2D761D3B" w:rsidR="006B33CB" w:rsidRDefault="00086E4E" w:rsidP="003F2519">
            <w:r>
              <w:t xml:space="preserve">Amplified sound in </w:t>
            </w:r>
            <w:r w:rsidRPr="003214B3">
              <w:rPr>
                <w:b/>
              </w:rPr>
              <w:t>tasting room/ baling barn</w:t>
            </w:r>
            <w:r w:rsidR="003F2519">
              <w:t xml:space="preserve"> </w:t>
            </w:r>
          </w:p>
        </w:tc>
        <w:tc>
          <w:tcPr>
            <w:tcW w:w="3870" w:type="dxa"/>
          </w:tcPr>
          <w:p w14:paraId="4400CD90" w14:textId="77777777" w:rsidR="002A188F" w:rsidRDefault="007B6679" w:rsidP="00F210AB">
            <w:r>
              <w:t>Allows drums, horns</w:t>
            </w:r>
            <w:r w:rsidR="00086E4E">
              <w:t xml:space="preserve"> and instruments. </w:t>
            </w:r>
          </w:p>
          <w:p w14:paraId="6DDAF649" w14:textId="77777777" w:rsidR="002A188F" w:rsidRDefault="002A188F" w:rsidP="00F210AB">
            <w:r>
              <w:t>No outdoor amplified sound at winery.  Amplified speech permitted in Grove</w:t>
            </w:r>
          </w:p>
        </w:tc>
        <w:tc>
          <w:tcPr>
            <w:tcW w:w="3600" w:type="dxa"/>
          </w:tcPr>
          <w:p w14:paraId="04273AB8" w14:textId="77777777" w:rsidR="006B33CB" w:rsidRDefault="006B33CB" w:rsidP="00DF34AB">
            <w:r>
              <w:t xml:space="preserve">No outdoor amplified sound </w:t>
            </w:r>
            <w:r w:rsidR="00DF34AB">
              <w:t xml:space="preserve">and no </w:t>
            </w:r>
            <w:r>
              <w:t>loud instruments – drums, horns, etc.</w:t>
            </w:r>
          </w:p>
        </w:tc>
        <w:tc>
          <w:tcPr>
            <w:tcW w:w="3438" w:type="dxa"/>
          </w:tcPr>
          <w:p w14:paraId="70046368" w14:textId="77777777" w:rsidR="006B33CB" w:rsidRDefault="006B33CB" w:rsidP="00F210AB">
            <w:r w:rsidRPr="003214B3">
              <w:rPr>
                <w:b/>
              </w:rPr>
              <w:t>No outdoor amplified sound or</w:t>
            </w:r>
            <w:r>
              <w:t xml:space="preserve"> loud instruments – drums, horns, etc.</w:t>
            </w:r>
          </w:p>
        </w:tc>
      </w:tr>
      <w:tr w:rsidR="007B6679" w14:paraId="172F1DCC" w14:textId="77777777" w:rsidTr="00C21456">
        <w:tc>
          <w:tcPr>
            <w:tcW w:w="2268" w:type="dxa"/>
          </w:tcPr>
          <w:p w14:paraId="3E55A73A" w14:textId="77777777" w:rsidR="007B6679" w:rsidRDefault="00086E4E" w:rsidP="00F210AB">
            <w:r>
              <w:t>M</w:t>
            </w:r>
            <w:r w:rsidR="007B6679">
              <w:t xml:space="preserve">arketing </w:t>
            </w:r>
            <w:r>
              <w:t>Accommodations</w:t>
            </w:r>
          </w:p>
        </w:tc>
        <w:tc>
          <w:tcPr>
            <w:tcW w:w="3870" w:type="dxa"/>
          </w:tcPr>
          <w:p w14:paraId="76FD2306" w14:textId="77777777" w:rsidR="00DF34AB" w:rsidRDefault="007B6679" w:rsidP="003214B3">
            <w:r>
              <w:t>Yes – 2 units,</w:t>
            </w:r>
            <w:r w:rsidR="003214B3">
              <w:t xml:space="preserve"> with kitchen and dining rooms creating second</w:t>
            </w:r>
            <w:r>
              <w:t xml:space="preserve"> dwelling</w:t>
            </w:r>
            <w:r w:rsidR="00BF3230">
              <w:t xml:space="preserve"> unit</w:t>
            </w:r>
          </w:p>
        </w:tc>
        <w:tc>
          <w:tcPr>
            <w:tcW w:w="3600" w:type="dxa"/>
          </w:tcPr>
          <w:p w14:paraId="68359DE8" w14:textId="77777777" w:rsidR="00DF34AB" w:rsidRDefault="00086E4E" w:rsidP="00F210AB">
            <w:r>
              <w:t>Yes – 4 units in single</w:t>
            </w:r>
            <w:r w:rsidR="007B6679">
              <w:t xml:space="preserve"> dwelling</w:t>
            </w:r>
            <w:r>
              <w:t xml:space="preserve"> unit on Williamson Act property </w:t>
            </w:r>
          </w:p>
        </w:tc>
        <w:tc>
          <w:tcPr>
            <w:tcW w:w="3438" w:type="dxa"/>
          </w:tcPr>
          <w:p w14:paraId="6BF7A984" w14:textId="77777777" w:rsidR="00DF34AB" w:rsidRPr="003214B3" w:rsidRDefault="003858BB" w:rsidP="00F210AB">
            <w:pPr>
              <w:rPr>
                <w:b/>
              </w:rPr>
            </w:pPr>
            <w:r w:rsidRPr="003214B3">
              <w:rPr>
                <w:b/>
              </w:rPr>
              <w:t>No</w:t>
            </w:r>
            <w:r w:rsidR="00B72961" w:rsidRPr="003214B3">
              <w:rPr>
                <w:b/>
              </w:rPr>
              <w:t>ne, as amended by Landmark</w:t>
            </w:r>
          </w:p>
        </w:tc>
      </w:tr>
    </w:tbl>
    <w:p w14:paraId="0596E3DE" w14:textId="77777777" w:rsidR="00B539D1" w:rsidRDefault="00B539D1"/>
    <w:p w14:paraId="08B07D70" w14:textId="77777777" w:rsidR="00BF3230" w:rsidRPr="00BF3230" w:rsidRDefault="00BF3230">
      <w:r>
        <w:rPr>
          <w:b/>
        </w:rPr>
        <w:lastRenderedPageBreak/>
        <w:t xml:space="preserve">Discretionary Use Permits run with the land, with future owners granted all allowed uses.  </w:t>
      </w:r>
      <w:r>
        <w:t>A Use Permit must</w:t>
      </w:r>
      <w:r w:rsidRPr="00BF3230">
        <w:t xml:space="preserve"> be evaluated based on the characteristics of the project within the context of its physical setting - the Supervisors are to evaluate the project impacts, not the intent or character of the current owner/applicant. </w:t>
      </w:r>
    </w:p>
    <w:p w14:paraId="39CF6E1E" w14:textId="10CA28B9" w:rsidR="00393866" w:rsidRPr="00BE46E9" w:rsidRDefault="00BE46E9">
      <w:pPr>
        <w:rPr>
          <w:b/>
          <w:bCs/>
          <w:smallCaps/>
        </w:rPr>
      </w:pPr>
      <w:r>
        <w:rPr>
          <w:b/>
          <w:bCs/>
          <w:smallCaps/>
        </w:rPr>
        <w:t>Key Community</w:t>
      </w:r>
      <w:bookmarkStart w:id="0" w:name="_GoBack"/>
      <w:bookmarkEnd w:id="0"/>
      <w:r w:rsidR="00393866" w:rsidRPr="00BE46E9">
        <w:rPr>
          <w:b/>
          <w:bCs/>
          <w:smallCaps/>
        </w:rPr>
        <w:t xml:space="preserve"> Concerns with Westside Farms Pr</w:t>
      </w:r>
      <w:r>
        <w:rPr>
          <w:b/>
          <w:bCs/>
          <w:smallCaps/>
        </w:rPr>
        <w:t xml:space="preserve">oject </w:t>
      </w:r>
      <w:r w:rsidR="00393866" w:rsidRPr="00BE46E9">
        <w:rPr>
          <w:b/>
          <w:bCs/>
          <w:smallCaps/>
        </w:rPr>
        <w:t xml:space="preserve">  </w:t>
      </w:r>
    </w:p>
    <w:p w14:paraId="65C03DF4" w14:textId="77777777" w:rsidR="00393866" w:rsidRPr="00393866" w:rsidRDefault="00393866" w:rsidP="00393866">
      <w:pPr>
        <w:numPr>
          <w:ilvl w:val="0"/>
          <w:numId w:val="1"/>
        </w:numPr>
        <w:rPr>
          <w:b/>
        </w:rPr>
      </w:pPr>
      <w:r w:rsidRPr="00393866">
        <w:rPr>
          <w:b/>
        </w:rPr>
        <w:t>Significant road safety issues</w:t>
      </w:r>
      <w:r w:rsidR="00BF3230">
        <w:rPr>
          <w:b/>
        </w:rPr>
        <w:t xml:space="preserve"> - large winery with hospitality complexes on both sides of the road </w:t>
      </w:r>
    </w:p>
    <w:p w14:paraId="1B15974E" w14:textId="77777777" w:rsidR="00393866" w:rsidRPr="00393866" w:rsidRDefault="00393866" w:rsidP="00393866">
      <w:pPr>
        <w:numPr>
          <w:ilvl w:val="1"/>
          <w:numId w:val="1"/>
        </w:numPr>
      </w:pPr>
      <w:r w:rsidRPr="00393866">
        <w:t xml:space="preserve">Two opposing commercial driveways </w:t>
      </w:r>
      <w:r w:rsidR="00BF3230">
        <w:t>create unsignalized intersections near curves; applicant must cut away a hillside and remove trees.  I</w:t>
      </w:r>
      <w:r w:rsidRPr="00393866">
        <w:t xml:space="preserve">nsufficient </w:t>
      </w:r>
      <w:r>
        <w:t xml:space="preserve">safe </w:t>
      </w:r>
      <w:r w:rsidRPr="00393866">
        <w:t>sight distance</w:t>
      </w:r>
      <w:r w:rsidR="00BF3230">
        <w:t xml:space="preserve"> with truck turning movements create dangerous situation</w:t>
      </w:r>
      <w:r w:rsidRPr="00393866">
        <w:t xml:space="preserve"> for </w:t>
      </w:r>
      <w:r>
        <w:t>vehicles</w:t>
      </w:r>
      <w:r w:rsidRPr="00393866">
        <w:t xml:space="preserve"> and cyclist</w:t>
      </w:r>
      <w:r>
        <w:t>s</w:t>
      </w:r>
    </w:p>
    <w:p w14:paraId="265A40C3" w14:textId="77777777" w:rsidR="00393866" w:rsidRPr="00393866" w:rsidRDefault="00393866" w:rsidP="00393866">
      <w:pPr>
        <w:numPr>
          <w:ilvl w:val="1"/>
          <w:numId w:val="1"/>
        </w:numPr>
      </w:pPr>
      <w:r w:rsidRPr="00393866">
        <w:t xml:space="preserve">Operations on both sides of road will create </w:t>
      </w:r>
      <w:r>
        <w:t xml:space="preserve">confused turning movements, leading to </w:t>
      </w:r>
      <w:r w:rsidRPr="00393866">
        <w:t xml:space="preserve">queuing and </w:t>
      </w:r>
      <w:r w:rsidR="00BF3230">
        <w:t>potential pedestrian crossing</w:t>
      </w:r>
    </w:p>
    <w:p w14:paraId="6F733FDF" w14:textId="77777777" w:rsidR="00393866" w:rsidRDefault="00393866" w:rsidP="00393866">
      <w:pPr>
        <w:numPr>
          <w:ilvl w:val="1"/>
          <w:numId w:val="1"/>
        </w:numPr>
      </w:pPr>
      <w:r w:rsidRPr="00393866">
        <w:t>Fou</w:t>
      </w:r>
      <w:r w:rsidR="003869A0">
        <w:t>rth winery</w:t>
      </w:r>
      <w:r w:rsidR="00653028">
        <w:t xml:space="preserve"> in </w:t>
      </w:r>
      <w:r w:rsidR="00BF3230">
        <w:t>0</w:t>
      </w:r>
      <w:r w:rsidR="00653028">
        <w:t xml:space="preserve">.25 miles - </w:t>
      </w:r>
      <w:r w:rsidRPr="00393866">
        <w:t>drive</w:t>
      </w:r>
      <w:r w:rsidR="00653028">
        <w:t>r</w:t>
      </w:r>
      <w:r w:rsidRPr="00393866">
        <w:t xml:space="preserve">s have to deal with </w:t>
      </w:r>
      <w:r w:rsidR="003869A0">
        <w:t xml:space="preserve">5-6 project driveway intersections along a </w:t>
      </w:r>
      <w:r w:rsidR="00653028">
        <w:t>road with blind hills and curves</w:t>
      </w:r>
    </w:p>
    <w:p w14:paraId="33662F58" w14:textId="77777777" w:rsidR="00653028" w:rsidRPr="00393866" w:rsidRDefault="00653028" w:rsidP="00393866">
      <w:pPr>
        <w:numPr>
          <w:ilvl w:val="1"/>
          <w:numId w:val="1"/>
        </w:numPr>
      </w:pPr>
      <w:r>
        <w:t>Increased speeding and illegal passing of cyclists and slower moving vehicles on Wests</w:t>
      </w:r>
      <w:r w:rsidR="003869A0">
        <w:t>ide Road is leading to a significant number of</w:t>
      </w:r>
      <w:r>
        <w:t xml:space="preserve"> single car accidents </w:t>
      </w:r>
      <w:r w:rsidR="003869A0">
        <w:t>creating</w:t>
      </w:r>
      <w:r>
        <w:t xml:space="preserve"> road safety, power out</w:t>
      </w:r>
      <w:r w:rsidR="003869A0">
        <w:t xml:space="preserve">age and vegetation fire impacts </w:t>
      </w:r>
    </w:p>
    <w:p w14:paraId="72331B02" w14:textId="77777777" w:rsidR="00393866" w:rsidRPr="00393866" w:rsidRDefault="00393866" w:rsidP="00393866">
      <w:pPr>
        <w:numPr>
          <w:ilvl w:val="0"/>
          <w:numId w:val="1"/>
        </w:numPr>
        <w:rPr>
          <w:b/>
        </w:rPr>
      </w:pPr>
      <w:r w:rsidRPr="00393866">
        <w:rPr>
          <w:b/>
        </w:rPr>
        <w:t xml:space="preserve">Too </w:t>
      </w:r>
      <w:r w:rsidR="00653028">
        <w:rPr>
          <w:b/>
        </w:rPr>
        <w:t>large in Scale and Intensity</w:t>
      </w:r>
      <w:r w:rsidRPr="00393866">
        <w:rPr>
          <w:b/>
        </w:rPr>
        <w:t xml:space="preserve"> for the Westside Area</w:t>
      </w:r>
    </w:p>
    <w:p w14:paraId="2DA005FA" w14:textId="77777777" w:rsidR="00393866" w:rsidRPr="00393866" w:rsidRDefault="00393866" w:rsidP="00393866">
      <w:pPr>
        <w:numPr>
          <w:ilvl w:val="1"/>
          <w:numId w:val="1"/>
        </w:numPr>
      </w:pPr>
      <w:r w:rsidRPr="00393866">
        <w:t>60,000 cases is approximately three times the average of wineries on Westside Road</w:t>
      </w:r>
    </w:p>
    <w:p w14:paraId="6F12112C" w14:textId="77777777" w:rsidR="00393866" w:rsidRPr="00393866" w:rsidRDefault="003869A0" w:rsidP="00393866">
      <w:pPr>
        <w:numPr>
          <w:ilvl w:val="1"/>
          <w:numId w:val="1"/>
        </w:numPr>
      </w:pPr>
      <w:r>
        <w:t xml:space="preserve">15,000 square feet of </w:t>
      </w:r>
      <w:r w:rsidR="00393866" w:rsidRPr="00393866">
        <w:t xml:space="preserve">Hospitality </w:t>
      </w:r>
      <w:r>
        <w:t xml:space="preserve">facilities and office space proposed on agricultural preserve, </w:t>
      </w:r>
      <w:r w:rsidR="00653028">
        <w:t xml:space="preserve">Williamson Act lands </w:t>
      </w:r>
    </w:p>
    <w:p w14:paraId="2329BE85" w14:textId="77777777" w:rsidR="00393866" w:rsidRPr="00393866" w:rsidRDefault="003869A0" w:rsidP="00393866">
      <w:pPr>
        <w:numPr>
          <w:ilvl w:val="1"/>
          <w:numId w:val="1"/>
        </w:numPr>
      </w:pPr>
      <w:r>
        <w:t>E</w:t>
      </w:r>
      <w:r w:rsidR="00653028">
        <w:t>vents</w:t>
      </w:r>
      <w:r>
        <w:t>, with amplified music,</w:t>
      </w:r>
      <w:r w:rsidR="00653028">
        <w:t xml:space="preserve"> are </w:t>
      </w:r>
      <w:r>
        <w:t xml:space="preserve">larger in size and intensity than recent approvals and twice the number as recommended </w:t>
      </w:r>
      <w:r w:rsidR="00653028">
        <w:t xml:space="preserve">in the </w:t>
      </w:r>
      <w:r>
        <w:t xml:space="preserve">draft </w:t>
      </w:r>
      <w:r w:rsidR="00653028">
        <w:t xml:space="preserve">Westside </w:t>
      </w:r>
      <w:r>
        <w:t xml:space="preserve">Local </w:t>
      </w:r>
      <w:r w:rsidR="00653028">
        <w:t xml:space="preserve">Area Guidelines </w:t>
      </w:r>
    </w:p>
    <w:p w14:paraId="137EBFC6" w14:textId="77777777" w:rsidR="00393866" w:rsidRPr="00393866" w:rsidRDefault="003869A0" w:rsidP="00393866">
      <w:pPr>
        <w:numPr>
          <w:ilvl w:val="1"/>
          <w:numId w:val="1"/>
        </w:numPr>
      </w:pPr>
      <w:r>
        <w:t>Three commercial kitchens with</w:t>
      </w:r>
      <w:r w:rsidR="00653028">
        <w:t xml:space="preserve"> dining areas, </w:t>
      </w:r>
      <w:r w:rsidR="003B7413">
        <w:t>4-5 separate event</w:t>
      </w:r>
      <w:r w:rsidR="00653028">
        <w:t xml:space="preserve"> and tasting </w:t>
      </w:r>
      <w:r w:rsidR="003B7413">
        <w:t xml:space="preserve">facilities/ outdoor </w:t>
      </w:r>
      <w:r w:rsidR="00653028">
        <w:t xml:space="preserve">areas, </w:t>
      </w:r>
      <w:r>
        <w:t xml:space="preserve">and </w:t>
      </w:r>
      <w:r w:rsidR="003B7413">
        <w:t xml:space="preserve">a second dwelling unit (non-compliant </w:t>
      </w:r>
      <w:r>
        <w:t>with Zoning Code or Williamson Act</w:t>
      </w:r>
      <w:r w:rsidR="003B7413">
        <w:t>)</w:t>
      </w:r>
      <w:r>
        <w:t>,</w:t>
      </w:r>
      <w:r w:rsidR="00653028">
        <w:t xml:space="preserve"> </w:t>
      </w:r>
      <w:r w:rsidR="003B7413">
        <w:t xml:space="preserve">creates a large hospitality complex with significant unstudied impacts </w:t>
      </w:r>
    </w:p>
    <w:p w14:paraId="008FBF0A" w14:textId="77777777" w:rsidR="00653028" w:rsidRDefault="00393866" w:rsidP="00653028">
      <w:pPr>
        <w:numPr>
          <w:ilvl w:val="0"/>
          <w:numId w:val="1"/>
        </w:numPr>
      </w:pPr>
      <w:r w:rsidRPr="00393866">
        <w:rPr>
          <w:b/>
        </w:rPr>
        <w:t>Detrimental Concentration:</w:t>
      </w:r>
      <w:r w:rsidR="003869A0">
        <w:t xml:space="preserve">  P</w:t>
      </w:r>
      <w:r>
        <w:t>ermitting 4 or</w:t>
      </w:r>
      <w:r w:rsidRPr="00393866">
        <w:t xml:space="preserve"> 5 </w:t>
      </w:r>
      <w:r>
        <w:t xml:space="preserve">adjacent </w:t>
      </w:r>
      <w:r w:rsidRPr="00393866">
        <w:t>projects</w:t>
      </w:r>
      <w:r>
        <w:t>,</w:t>
      </w:r>
      <w:r w:rsidRPr="00393866">
        <w:t xml:space="preserve"> without </w:t>
      </w:r>
      <w:r w:rsidR="00653028">
        <w:t>other limiters</w:t>
      </w:r>
      <w:r w:rsidRPr="00393866">
        <w:t xml:space="preserve"> or </w:t>
      </w:r>
      <w:r w:rsidR="00653028">
        <w:t xml:space="preserve">a </w:t>
      </w:r>
      <w:r w:rsidR="00653028" w:rsidRPr="00393866">
        <w:t>long-term</w:t>
      </w:r>
      <w:r w:rsidRPr="00393866">
        <w:t xml:space="preserve"> build-out plan</w:t>
      </w:r>
      <w:r>
        <w:t xml:space="preserve"> for the area,</w:t>
      </w:r>
      <w:r w:rsidR="00653028">
        <w:t xml:space="preserve"> </w:t>
      </w:r>
      <w:r w:rsidR="003B7413">
        <w:t>sets precedent for commercial concentrations along one of the County’s premier agricultural, rural corridors</w:t>
      </w:r>
      <w:r>
        <w:t xml:space="preserve">. </w:t>
      </w:r>
    </w:p>
    <w:p w14:paraId="25A08746" w14:textId="77777777" w:rsidR="00393866" w:rsidRDefault="00653028" w:rsidP="003B7413">
      <w:pPr>
        <w:numPr>
          <w:ilvl w:val="1"/>
          <w:numId w:val="1"/>
        </w:numPr>
      </w:pPr>
      <w:r>
        <w:t xml:space="preserve">Approval </w:t>
      </w:r>
      <w:r w:rsidR="003B7413">
        <w:t>would result</w:t>
      </w:r>
      <w:r>
        <w:t xml:space="preserve"> in four (4)</w:t>
      </w:r>
      <w:r w:rsidRPr="00393866">
        <w:t xml:space="preserve"> winery/tasting room</w:t>
      </w:r>
      <w:r>
        <w:t>s</w:t>
      </w:r>
      <w:r w:rsidRPr="00393866">
        <w:t xml:space="preserve"> permitted within </w:t>
      </w:r>
      <w:r w:rsidR="003869A0">
        <w:t>0</w:t>
      </w:r>
      <w:r w:rsidRPr="00393866">
        <w:t>.25 miles</w:t>
      </w:r>
      <w:r w:rsidR="003B7413">
        <w:t xml:space="preserve"> on contiguous parcels, with 5</w:t>
      </w:r>
      <w:r w:rsidR="003B7413" w:rsidRPr="003B7413">
        <w:rPr>
          <w:vertAlign w:val="superscript"/>
        </w:rPr>
        <w:t>th</w:t>
      </w:r>
      <w:r w:rsidR="003869A0">
        <w:t xml:space="preserve"> </w:t>
      </w:r>
      <w:r w:rsidR="003B7413">
        <w:t xml:space="preserve">project on a parcel developed with multiple homes and barns, requesting the addition of winery/tasting room in the application review phase. </w:t>
      </w:r>
    </w:p>
    <w:sectPr w:rsidR="00393866" w:rsidSect="003F2519">
      <w:head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5D493" w14:textId="77777777" w:rsidR="002E6426" w:rsidRDefault="002E6426" w:rsidP="00F210AB">
      <w:pPr>
        <w:spacing w:after="0" w:line="240" w:lineRule="auto"/>
      </w:pPr>
      <w:r>
        <w:separator/>
      </w:r>
    </w:p>
  </w:endnote>
  <w:endnote w:type="continuationSeparator" w:id="0">
    <w:p w14:paraId="639F1121" w14:textId="77777777" w:rsidR="002E6426" w:rsidRDefault="002E6426" w:rsidP="00F2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25B74" w14:textId="77777777" w:rsidR="002E6426" w:rsidRDefault="002E6426" w:rsidP="00F210AB">
      <w:pPr>
        <w:spacing w:after="0" w:line="240" w:lineRule="auto"/>
      </w:pPr>
      <w:r>
        <w:separator/>
      </w:r>
    </w:p>
  </w:footnote>
  <w:footnote w:type="continuationSeparator" w:id="0">
    <w:p w14:paraId="055D3E27" w14:textId="77777777" w:rsidR="002E6426" w:rsidRDefault="002E6426" w:rsidP="00F21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C21CF" w14:textId="77777777" w:rsidR="002E6426" w:rsidRPr="00F210AB" w:rsidRDefault="002E6426" w:rsidP="00862079">
    <w:pPr>
      <w:pStyle w:val="Header"/>
      <w:rPr>
        <w:b/>
        <w:sz w:val="36"/>
      </w:rPr>
    </w:pPr>
    <w:r>
      <w:rPr>
        <w:b/>
        <w:sz w:val="36"/>
      </w:rPr>
      <w:t>Large Project Comparison - Westside Farms to Hop Kiln</w:t>
    </w:r>
  </w:p>
  <w:p w14:paraId="2549F764" w14:textId="77777777" w:rsidR="002E6426" w:rsidRDefault="002E6426" w:rsidP="003214B3">
    <w:pPr>
      <w:tabs>
        <w:tab w:val="left" w:pos="10356"/>
        <w:tab w:val="left" w:pos="1076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2FCE"/>
    <w:multiLevelType w:val="hybridMultilevel"/>
    <w:tmpl w:val="2C7015F8"/>
    <w:lvl w:ilvl="0" w:tplc="592EA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2CFF68">
      <w:start w:val="-163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E3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40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4C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A7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D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F26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CB"/>
    <w:rsid w:val="000149DD"/>
    <w:rsid w:val="00086E4E"/>
    <w:rsid w:val="000A2A29"/>
    <w:rsid w:val="00122617"/>
    <w:rsid w:val="001B78FD"/>
    <w:rsid w:val="001E4DB4"/>
    <w:rsid w:val="00212A76"/>
    <w:rsid w:val="002A188F"/>
    <w:rsid w:val="002B3699"/>
    <w:rsid w:val="002E6426"/>
    <w:rsid w:val="003214B3"/>
    <w:rsid w:val="00325023"/>
    <w:rsid w:val="003858BB"/>
    <w:rsid w:val="003869A0"/>
    <w:rsid w:val="00393866"/>
    <w:rsid w:val="003B7413"/>
    <w:rsid w:val="003F2519"/>
    <w:rsid w:val="00471272"/>
    <w:rsid w:val="004D4CEE"/>
    <w:rsid w:val="004E35F1"/>
    <w:rsid w:val="005C082E"/>
    <w:rsid w:val="005E7DEA"/>
    <w:rsid w:val="006213E2"/>
    <w:rsid w:val="00646863"/>
    <w:rsid w:val="00653028"/>
    <w:rsid w:val="006B33CB"/>
    <w:rsid w:val="006F7025"/>
    <w:rsid w:val="007041D9"/>
    <w:rsid w:val="007B6679"/>
    <w:rsid w:val="00800F3B"/>
    <w:rsid w:val="00812667"/>
    <w:rsid w:val="00824AEC"/>
    <w:rsid w:val="00862079"/>
    <w:rsid w:val="008663E8"/>
    <w:rsid w:val="008C177F"/>
    <w:rsid w:val="008D5648"/>
    <w:rsid w:val="009A5BA4"/>
    <w:rsid w:val="009B7848"/>
    <w:rsid w:val="00A10989"/>
    <w:rsid w:val="00A275DD"/>
    <w:rsid w:val="00AB1B0F"/>
    <w:rsid w:val="00B539D1"/>
    <w:rsid w:val="00B571EE"/>
    <w:rsid w:val="00B72961"/>
    <w:rsid w:val="00B752FB"/>
    <w:rsid w:val="00B87BDB"/>
    <w:rsid w:val="00B97BD9"/>
    <w:rsid w:val="00BB53AE"/>
    <w:rsid w:val="00BE46E9"/>
    <w:rsid w:val="00BF3230"/>
    <w:rsid w:val="00C21456"/>
    <w:rsid w:val="00C51B9A"/>
    <w:rsid w:val="00CB5006"/>
    <w:rsid w:val="00CF24F5"/>
    <w:rsid w:val="00CF62DD"/>
    <w:rsid w:val="00D1321A"/>
    <w:rsid w:val="00D85616"/>
    <w:rsid w:val="00DF34AB"/>
    <w:rsid w:val="00E2657A"/>
    <w:rsid w:val="00ED7B7F"/>
    <w:rsid w:val="00EE518E"/>
    <w:rsid w:val="00F210AB"/>
    <w:rsid w:val="00F60AFB"/>
    <w:rsid w:val="00F67F38"/>
    <w:rsid w:val="00FA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BC0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5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1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AB"/>
  </w:style>
  <w:style w:type="paragraph" w:styleId="Footer">
    <w:name w:val="footer"/>
    <w:basedOn w:val="Normal"/>
    <w:link w:val="FooterChar"/>
    <w:uiPriority w:val="99"/>
    <w:unhideWhenUsed/>
    <w:rsid w:val="00F21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AB"/>
  </w:style>
  <w:style w:type="paragraph" w:styleId="ListParagraph">
    <w:name w:val="List Paragraph"/>
    <w:basedOn w:val="Normal"/>
    <w:uiPriority w:val="34"/>
    <w:qFormat/>
    <w:rsid w:val="00393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5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1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AB"/>
  </w:style>
  <w:style w:type="paragraph" w:styleId="Footer">
    <w:name w:val="footer"/>
    <w:basedOn w:val="Normal"/>
    <w:link w:val="FooterChar"/>
    <w:uiPriority w:val="99"/>
    <w:unhideWhenUsed/>
    <w:rsid w:val="00F21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AB"/>
  </w:style>
  <w:style w:type="paragraph" w:styleId="ListParagraph">
    <w:name w:val="List Paragraph"/>
    <w:basedOn w:val="Normal"/>
    <w:uiPriority w:val="34"/>
    <w:qFormat/>
    <w:rsid w:val="00393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8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2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47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68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884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0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4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11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6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6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833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759</Words>
  <Characters>4331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mbommerbach</dc:creator>
  <cp:keywords/>
  <dc:description/>
  <cp:lastModifiedBy>Judith Olney</cp:lastModifiedBy>
  <cp:revision>3</cp:revision>
  <cp:lastPrinted>2018-07-16T17:08:00Z</cp:lastPrinted>
  <dcterms:created xsi:type="dcterms:W3CDTF">2018-07-17T14:40:00Z</dcterms:created>
  <dcterms:modified xsi:type="dcterms:W3CDTF">2018-07-17T15:08:00Z</dcterms:modified>
</cp:coreProperties>
</file>