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B2D1" w14:textId="77777777" w:rsidR="00492E31" w:rsidRDefault="00492E31" w:rsidP="00FE5CFB">
      <w:pPr>
        <w:jc w:val="center"/>
        <w:rPr>
          <w:b/>
          <w:bCs/>
          <w:u w:val="single"/>
        </w:rPr>
      </w:pPr>
      <w:r w:rsidRPr="00FE5CFB">
        <w:rPr>
          <w:b/>
          <w:bCs/>
          <w:u w:val="single"/>
        </w:rPr>
        <w:t>V</w:t>
      </w:r>
      <w:r w:rsidR="00FE5CFB" w:rsidRPr="00FE5CFB">
        <w:rPr>
          <w:b/>
          <w:bCs/>
          <w:u w:val="single"/>
        </w:rPr>
        <w:t>ice President for Real Estate</w:t>
      </w:r>
    </w:p>
    <w:p w14:paraId="2CBCB88B" w14:textId="77777777" w:rsidR="00FE5CFB" w:rsidRPr="00FE5CFB" w:rsidRDefault="00FE5CFB" w:rsidP="00FE5C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14:paraId="5F00844F" w14:textId="77777777" w:rsidR="00492E31" w:rsidRDefault="00492E31"/>
    <w:p w14:paraId="31E0C668" w14:textId="77777777" w:rsidR="00DC39C4" w:rsidRDefault="00DC39C4">
      <w:pPr>
        <w:rPr>
          <w:b/>
          <w:bCs/>
        </w:rPr>
      </w:pPr>
    </w:p>
    <w:p w14:paraId="1728595A" w14:textId="00046404" w:rsidR="00DC39C4" w:rsidRPr="00DC39C4" w:rsidRDefault="00DC480B">
      <w:r>
        <w:t>ICL is a 35</w:t>
      </w:r>
      <w:r w:rsidR="00DC39C4">
        <w:t>-year old non-profit</w:t>
      </w:r>
      <w:r w:rsidR="00D06C9B">
        <w:t xml:space="preserve"> organization that provides a</w:t>
      </w:r>
      <w:r>
        <w:t xml:space="preserve"> </w:t>
      </w:r>
      <w:proofErr w:type="gramStart"/>
      <w:r>
        <w:t xml:space="preserve">wide </w:t>
      </w:r>
      <w:r w:rsidR="00D06C9B">
        <w:t xml:space="preserve"> range</w:t>
      </w:r>
      <w:proofErr w:type="gramEnd"/>
      <w:r w:rsidR="00D06C9B">
        <w:t xml:space="preserve"> of</w:t>
      </w:r>
      <w:r w:rsidR="00DC39C4">
        <w:t xml:space="preserve"> </w:t>
      </w:r>
      <w:r w:rsidR="00D06C9B">
        <w:t>services</w:t>
      </w:r>
      <w:r>
        <w:t xml:space="preserve">, </w:t>
      </w:r>
      <w:r w:rsidR="00D06C9B">
        <w:t xml:space="preserve"> residential programs and </w:t>
      </w:r>
      <w:r>
        <w:t xml:space="preserve">supported </w:t>
      </w:r>
      <w:r w:rsidR="00D06C9B">
        <w:t>housing</w:t>
      </w:r>
      <w:r>
        <w:t xml:space="preserve"> to individuals with mental or developmental disabilities.  It </w:t>
      </w:r>
      <w:r w:rsidR="00D06C9B">
        <w:t xml:space="preserve"> </w:t>
      </w:r>
      <w:r>
        <w:t xml:space="preserve"> </w:t>
      </w:r>
      <w:r w:rsidR="00D06C9B">
        <w:t xml:space="preserve"> operates one of the largest networks of residences </w:t>
      </w:r>
      <w:r>
        <w:t xml:space="preserve">in NY State </w:t>
      </w:r>
      <w:proofErr w:type="gramStart"/>
      <w:r>
        <w:t xml:space="preserve">operating </w:t>
      </w:r>
      <w:r w:rsidR="009F1EC1">
        <w:t xml:space="preserve"> in</w:t>
      </w:r>
      <w:proofErr w:type="gramEnd"/>
      <w:r w:rsidR="009F1EC1">
        <w:t xml:space="preserve"> all five </w:t>
      </w:r>
      <w:r>
        <w:t xml:space="preserve">NYC </w:t>
      </w:r>
      <w:r w:rsidR="009F1EC1">
        <w:t xml:space="preserve">boroughs  with a concentration of projects in Brooklyn.  </w:t>
      </w:r>
      <w:r w:rsidR="00D06C9B">
        <w:t xml:space="preserve">We have an extensive pipeline of new supportive/affordable housing projects that are in construction or planning stages, and are looking to build-out our in-house housing development infrastructure.  The Vice President for Real Estate would report to </w:t>
      </w:r>
      <w:r w:rsidR="00E03410">
        <w:t>the CF</w:t>
      </w:r>
      <w:r w:rsidR="00E13D0E">
        <w:t xml:space="preserve">O </w:t>
      </w:r>
      <w:r w:rsidR="00D06C9B">
        <w:t>and would have responsibility for overseeing all of ICL’s real estate development initiatives</w:t>
      </w:r>
      <w:r>
        <w:t xml:space="preserve"> and activities</w:t>
      </w:r>
      <w:r w:rsidR="00D06C9B">
        <w:t>.</w:t>
      </w:r>
    </w:p>
    <w:p w14:paraId="01F895CF" w14:textId="77777777" w:rsidR="00DC39C4" w:rsidRDefault="00DC39C4">
      <w:pPr>
        <w:rPr>
          <w:b/>
          <w:bCs/>
        </w:rPr>
      </w:pPr>
    </w:p>
    <w:p w14:paraId="3897DDF2" w14:textId="77777777" w:rsidR="00DC39C4" w:rsidRDefault="008A2B2B">
      <w:pPr>
        <w:rPr>
          <w:b/>
          <w:bCs/>
        </w:rPr>
      </w:pPr>
      <w:r>
        <w:rPr>
          <w:b/>
          <w:bCs/>
        </w:rPr>
        <w:t>Responsibilities:</w:t>
      </w:r>
    </w:p>
    <w:p w14:paraId="352A6C27" w14:textId="77777777" w:rsidR="008A2B2B" w:rsidRDefault="008A2B2B">
      <w:pPr>
        <w:rPr>
          <w:b/>
          <w:bCs/>
        </w:rPr>
      </w:pPr>
    </w:p>
    <w:p w14:paraId="3783D97A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Identify new development opportunities, including partnerships with non-profit and for-profit affordable/supportive housing sponsors.</w:t>
      </w:r>
    </w:p>
    <w:p w14:paraId="583AF7D5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Assess feasibility of potential new development projects</w:t>
      </w:r>
      <w:r w:rsidR="00047254">
        <w:t>, and conduct due diligence.</w:t>
      </w:r>
    </w:p>
    <w:p w14:paraId="69429066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Sustain ongoing pipeline of development projects.</w:t>
      </w:r>
    </w:p>
    <w:p w14:paraId="39AA9A15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Assemble and manage project development teams from project initiation through construction closing.</w:t>
      </w:r>
    </w:p>
    <w:p w14:paraId="60E5E939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Structure project financing, prepare initial underwriting</w:t>
      </w:r>
      <w:r w:rsidR="009B1171">
        <w:t xml:space="preserve"> and review with public funders.</w:t>
      </w:r>
    </w:p>
    <w:p w14:paraId="6F31287D" w14:textId="77777777" w:rsidR="00492E31" w:rsidRDefault="00492E31" w:rsidP="00596863">
      <w:pPr>
        <w:pStyle w:val="ListParagraph"/>
        <w:numPr>
          <w:ilvl w:val="0"/>
          <w:numId w:val="1"/>
        </w:numPr>
      </w:pPr>
      <w:r>
        <w:t>Apply for and secure required capital and operating/supportive services funding from public agencies and lenders.</w:t>
      </w:r>
    </w:p>
    <w:p w14:paraId="4BEB3C1F" w14:textId="77777777" w:rsidR="002151E7" w:rsidRDefault="002151E7" w:rsidP="00596863">
      <w:pPr>
        <w:pStyle w:val="ListParagraph"/>
        <w:numPr>
          <w:ilvl w:val="0"/>
          <w:numId w:val="1"/>
        </w:numPr>
      </w:pPr>
      <w:r>
        <w:t xml:space="preserve">Apply for Low-income Housing Tax Credits, obtain needed allocations and secure equity </w:t>
      </w:r>
      <w:proofErr w:type="gramStart"/>
      <w:r>
        <w:t>from</w:t>
      </w:r>
      <w:proofErr w:type="gramEnd"/>
      <w:r>
        <w:t xml:space="preserve"> Syndicators.</w:t>
      </w:r>
    </w:p>
    <w:p w14:paraId="1A6E3CB8" w14:textId="77777777" w:rsidR="00115285" w:rsidRDefault="00115285" w:rsidP="00596863">
      <w:pPr>
        <w:pStyle w:val="ListParagraph"/>
        <w:numPr>
          <w:ilvl w:val="0"/>
          <w:numId w:val="1"/>
        </w:numPr>
      </w:pPr>
      <w:r>
        <w:t>Oversee land use reviews (e.g.,</w:t>
      </w:r>
      <w:r w:rsidR="00891692">
        <w:t xml:space="preserve"> </w:t>
      </w:r>
      <w:proofErr w:type="spellStart"/>
      <w:r w:rsidR="00891692">
        <w:t>ULURP</w:t>
      </w:r>
      <w:proofErr w:type="spellEnd"/>
      <w:r w:rsidR="00891692">
        <w:t>,</w:t>
      </w:r>
      <w:r>
        <w:t xml:space="preserve"> </w:t>
      </w:r>
      <w:r w:rsidR="00891692">
        <w:t>rezoning, variances/special permits) that are required.</w:t>
      </w:r>
    </w:p>
    <w:p w14:paraId="121C0EF3" w14:textId="77777777" w:rsidR="00891692" w:rsidRDefault="00891692" w:rsidP="00596863">
      <w:pPr>
        <w:pStyle w:val="ListParagraph"/>
        <w:numPr>
          <w:ilvl w:val="0"/>
          <w:numId w:val="1"/>
        </w:numPr>
      </w:pPr>
      <w:r>
        <w:t>Coordinate with ICL community outreach staff to ensure successful siting of new projects.</w:t>
      </w:r>
    </w:p>
    <w:p w14:paraId="59764B48" w14:textId="77777777" w:rsidR="002151E7" w:rsidRDefault="002151E7" w:rsidP="00596863">
      <w:pPr>
        <w:pStyle w:val="ListParagraph"/>
        <w:numPr>
          <w:ilvl w:val="0"/>
          <w:numId w:val="1"/>
        </w:numPr>
      </w:pPr>
      <w:r>
        <w:t xml:space="preserve">Coordinate closings with </w:t>
      </w:r>
      <w:r w:rsidR="00B9371F">
        <w:t xml:space="preserve">Attorneys, public agencies, lenders and </w:t>
      </w:r>
      <w:r>
        <w:t>development team</w:t>
      </w:r>
      <w:r w:rsidR="00B9371F">
        <w:t>.</w:t>
      </w:r>
    </w:p>
    <w:p w14:paraId="2A32DC2E" w14:textId="77777777" w:rsidR="002151E7" w:rsidRDefault="002151E7" w:rsidP="00596863">
      <w:pPr>
        <w:pStyle w:val="ListParagraph"/>
        <w:numPr>
          <w:ilvl w:val="0"/>
          <w:numId w:val="1"/>
        </w:numPr>
      </w:pPr>
      <w:r>
        <w:t>Manage the conversion process from construction to permanent financing.</w:t>
      </w:r>
    </w:p>
    <w:p w14:paraId="7C358E13" w14:textId="77777777" w:rsidR="002151E7" w:rsidRDefault="002151E7" w:rsidP="00596863">
      <w:pPr>
        <w:pStyle w:val="ListParagraph"/>
        <w:numPr>
          <w:ilvl w:val="0"/>
          <w:numId w:val="1"/>
        </w:numPr>
      </w:pPr>
      <w:r>
        <w:t xml:space="preserve">Secure final 8609 tax credit allocations. </w:t>
      </w:r>
    </w:p>
    <w:p w14:paraId="2D98660A" w14:textId="77777777" w:rsidR="00251760" w:rsidRDefault="00251760" w:rsidP="00596863">
      <w:pPr>
        <w:pStyle w:val="ListParagraph"/>
        <w:numPr>
          <w:ilvl w:val="0"/>
          <w:numId w:val="2"/>
        </w:numPr>
      </w:pPr>
      <w:r>
        <w:t xml:space="preserve">Participate in construction kick-off process and ensure that all necessary permits and approvals </w:t>
      </w:r>
      <w:proofErr w:type="gramStart"/>
      <w:r>
        <w:t>are secured</w:t>
      </w:r>
      <w:proofErr w:type="gramEnd"/>
      <w:r>
        <w:t xml:space="preserve"> for </w:t>
      </w:r>
      <w:r w:rsidR="00B9371F">
        <w:t xml:space="preserve">a timely </w:t>
      </w:r>
      <w:r>
        <w:t>construction start.</w:t>
      </w:r>
    </w:p>
    <w:p w14:paraId="4A8F6047" w14:textId="77777777" w:rsidR="00115285" w:rsidRDefault="00115285" w:rsidP="00596863">
      <w:pPr>
        <w:pStyle w:val="ListParagraph"/>
        <w:numPr>
          <w:ilvl w:val="0"/>
          <w:numId w:val="2"/>
        </w:numPr>
      </w:pPr>
      <w:r>
        <w:t>Oversee the general contractor bid list, bidding process, negotiations, and value engineering, if needed.</w:t>
      </w:r>
    </w:p>
    <w:p w14:paraId="796D6B0A" w14:textId="77777777" w:rsidR="00115285" w:rsidRDefault="00115285" w:rsidP="00596863">
      <w:pPr>
        <w:pStyle w:val="ListParagraph"/>
        <w:numPr>
          <w:ilvl w:val="0"/>
          <w:numId w:val="2"/>
        </w:numPr>
      </w:pPr>
      <w:r>
        <w:t>Participate in the monthly construction requisition process in coordination with the Owner’s Representative and Architect.</w:t>
      </w:r>
    </w:p>
    <w:p w14:paraId="75B06A5F" w14:textId="77777777" w:rsidR="00115285" w:rsidRDefault="00115285" w:rsidP="00596863">
      <w:pPr>
        <w:pStyle w:val="ListParagraph"/>
        <w:numPr>
          <w:ilvl w:val="0"/>
          <w:numId w:val="2"/>
        </w:numPr>
      </w:pPr>
      <w:r>
        <w:t xml:space="preserve">Help ensure that the project meets its budget and </w:t>
      </w:r>
      <w:proofErr w:type="gramStart"/>
      <w:r>
        <w:t>is completed</w:t>
      </w:r>
      <w:proofErr w:type="gramEnd"/>
      <w:r>
        <w:t xml:space="preserve"> within the projected schedule, and represent ICL on construction-related issues.</w:t>
      </w:r>
    </w:p>
    <w:p w14:paraId="0BEDB594" w14:textId="77777777" w:rsidR="00115285" w:rsidRDefault="00115285" w:rsidP="00596863">
      <w:pPr>
        <w:pStyle w:val="ListParagraph"/>
        <w:numPr>
          <w:ilvl w:val="0"/>
          <w:numId w:val="2"/>
        </w:numPr>
      </w:pPr>
      <w:r>
        <w:t xml:space="preserve">Assist the GC, Architect and Owner’s Representative in obtaining the </w:t>
      </w:r>
      <w:proofErr w:type="spellStart"/>
      <w:r>
        <w:t>TCO</w:t>
      </w:r>
      <w:proofErr w:type="spellEnd"/>
      <w:r>
        <w:t xml:space="preserve"> and </w:t>
      </w:r>
      <w:proofErr w:type="spellStart"/>
      <w:r>
        <w:t>PCO</w:t>
      </w:r>
      <w:proofErr w:type="spellEnd"/>
      <w:r>
        <w:t>.</w:t>
      </w:r>
    </w:p>
    <w:p w14:paraId="395B9401" w14:textId="77777777" w:rsidR="00E05338" w:rsidRDefault="00E05338"/>
    <w:p w14:paraId="0949CEC5" w14:textId="77777777" w:rsidR="00115285" w:rsidRDefault="00115285"/>
    <w:p w14:paraId="6F8E1E53" w14:textId="77777777" w:rsidR="00E05338" w:rsidRDefault="00E05338" w:rsidP="00596863">
      <w:pPr>
        <w:pStyle w:val="ListParagraph"/>
        <w:numPr>
          <w:ilvl w:val="0"/>
          <w:numId w:val="3"/>
        </w:numPr>
      </w:pPr>
      <w:r>
        <w:t xml:space="preserve">Assist ICL with all aspect of project start-up, </w:t>
      </w:r>
      <w:proofErr w:type="gramStart"/>
      <w:r>
        <w:t>including:</w:t>
      </w:r>
      <w:proofErr w:type="gramEnd"/>
      <w:r>
        <w:t xml:space="preserve">  lease-up of all apartments and commercial/community spaces, finalizing operating/services contracts (e.g., 15/15 and </w:t>
      </w:r>
      <w:proofErr w:type="spellStart"/>
      <w:r>
        <w:t>ESSHI</w:t>
      </w:r>
      <w:proofErr w:type="spellEnd"/>
      <w:r>
        <w:t>), meeting op</w:t>
      </w:r>
      <w:r w:rsidR="00B9371F">
        <w:t>erating break-even and stabilization of</w:t>
      </w:r>
      <w:r>
        <w:t xml:space="preserve"> new projects.</w:t>
      </w:r>
    </w:p>
    <w:p w14:paraId="3A2E5049" w14:textId="77777777" w:rsidR="00596863" w:rsidRDefault="00596863" w:rsidP="00596863">
      <w:pPr>
        <w:pStyle w:val="ListParagraph"/>
        <w:numPr>
          <w:ilvl w:val="0"/>
          <w:numId w:val="3"/>
        </w:numPr>
      </w:pPr>
      <w:r>
        <w:t>Oversee all operations of ICL’s supportive/affordable housing projects, including coordinating with ICL’s Facilities Department and Supportive Services Department.</w:t>
      </w:r>
    </w:p>
    <w:p w14:paraId="1DCADD5C" w14:textId="77777777" w:rsidR="00596863" w:rsidRDefault="00596863"/>
    <w:p w14:paraId="0A9AC7ED" w14:textId="77777777" w:rsidR="008A2B2B" w:rsidRPr="00A95965" w:rsidRDefault="008A2B2B" w:rsidP="008A2B2B">
      <w:pPr>
        <w:rPr>
          <w:rFonts w:ascii="Helvetica" w:hAnsi="Helvetica"/>
          <w:b/>
          <w:sz w:val="22"/>
          <w:szCs w:val="22"/>
        </w:rPr>
      </w:pPr>
      <w:r w:rsidRPr="00A95965">
        <w:rPr>
          <w:rFonts w:ascii="Helvetica" w:hAnsi="Helvetica"/>
          <w:b/>
          <w:sz w:val="22"/>
          <w:szCs w:val="22"/>
        </w:rPr>
        <w:t>Knowledge, Skills and Abilities:</w:t>
      </w:r>
    </w:p>
    <w:p w14:paraId="6EF476BB" w14:textId="77777777" w:rsidR="00596863" w:rsidRDefault="00596863"/>
    <w:p w14:paraId="337BE782" w14:textId="77777777" w:rsidR="008A2B2B" w:rsidRPr="008A2B2B" w:rsidRDefault="008A2B2B" w:rsidP="008A2B2B">
      <w:pPr>
        <w:pStyle w:val="ListParagraph"/>
        <w:numPr>
          <w:ilvl w:val="0"/>
          <w:numId w:val="3"/>
        </w:numPr>
      </w:pPr>
      <w:r w:rsidRPr="008A2B2B">
        <w:t>Excellent writing and communication skills</w:t>
      </w:r>
    </w:p>
    <w:p w14:paraId="336D3E91" w14:textId="77777777" w:rsidR="008A2B2B" w:rsidRPr="008A2B2B" w:rsidRDefault="008A2B2B" w:rsidP="008A2B2B">
      <w:pPr>
        <w:pStyle w:val="ListParagraph"/>
        <w:numPr>
          <w:ilvl w:val="0"/>
          <w:numId w:val="3"/>
        </w:numPr>
      </w:pPr>
      <w:r w:rsidRPr="008A2B2B">
        <w:t>Strong financial analysis and spreadsheet development skills</w:t>
      </w:r>
    </w:p>
    <w:p w14:paraId="01062070" w14:textId="77777777" w:rsidR="008A2B2B" w:rsidRPr="008A2B2B" w:rsidRDefault="008A2B2B" w:rsidP="008A2B2B">
      <w:pPr>
        <w:pStyle w:val="ListParagraph"/>
        <w:numPr>
          <w:ilvl w:val="0"/>
          <w:numId w:val="3"/>
        </w:numPr>
      </w:pPr>
      <w:r w:rsidRPr="008A2B2B">
        <w:t>Ability to collaborate with other team members to complete projects, often on accelerated schedules</w:t>
      </w:r>
    </w:p>
    <w:p w14:paraId="63172168" w14:textId="77777777" w:rsidR="008A2B2B" w:rsidRDefault="008A2B2B" w:rsidP="008A2B2B">
      <w:pPr>
        <w:pStyle w:val="ListParagraph"/>
        <w:numPr>
          <w:ilvl w:val="0"/>
          <w:numId w:val="3"/>
        </w:numPr>
      </w:pPr>
      <w:r w:rsidRPr="008A2B2B">
        <w:t>Working knowledge of NYC and NYS supportive and affordable financing programs</w:t>
      </w:r>
    </w:p>
    <w:p w14:paraId="09697FE2" w14:textId="77777777" w:rsidR="00047254" w:rsidRPr="008A2B2B" w:rsidRDefault="00047254" w:rsidP="008A2B2B">
      <w:pPr>
        <w:pStyle w:val="ListParagraph"/>
        <w:numPr>
          <w:ilvl w:val="0"/>
          <w:numId w:val="3"/>
        </w:numPr>
      </w:pPr>
      <w:r>
        <w:t>Commitment to the mission of ICL’s housing programs</w:t>
      </w:r>
    </w:p>
    <w:p w14:paraId="2F5BABAA" w14:textId="77777777" w:rsidR="008A2B2B" w:rsidRDefault="008A2B2B">
      <w:pPr>
        <w:rPr>
          <w:b/>
          <w:bCs/>
        </w:rPr>
      </w:pPr>
    </w:p>
    <w:p w14:paraId="6AD552D3" w14:textId="77777777" w:rsidR="00596863" w:rsidRPr="00A61A0B" w:rsidRDefault="00A61A0B">
      <w:pPr>
        <w:rPr>
          <w:b/>
          <w:bCs/>
        </w:rPr>
      </w:pPr>
      <w:r w:rsidRPr="00A61A0B">
        <w:rPr>
          <w:b/>
          <w:bCs/>
        </w:rPr>
        <w:t>Qualifications</w:t>
      </w:r>
    </w:p>
    <w:p w14:paraId="54C5C42C" w14:textId="77777777" w:rsidR="00DC480B" w:rsidRDefault="00DC480B" w:rsidP="00DC480B">
      <w:r w:rsidRPr="00DC480B">
        <w:rPr>
          <w:b/>
        </w:rPr>
        <w:t>Education:</w:t>
      </w:r>
      <w:r>
        <w:t xml:space="preserve">  </w:t>
      </w:r>
      <w:r>
        <w:t>Undergraduate degree in relevant area, and Graduate degree, preferred, in such areas as Planning, Public Administration and Real Estate.</w:t>
      </w:r>
    </w:p>
    <w:p w14:paraId="46A6D0E2" w14:textId="62579396" w:rsidR="00DC480B" w:rsidRDefault="00DC480B"/>
    <w:p w14:paraId="3D216019" w14:textId="4B595B90" w:rsidR="00DC480B" w:rsidRPr="00DC480B" w:rsidRDefault="00DC480B">
      <w:pPr>
        <w:rPr>
          <w:b/>
        </w:rPr>
      </w:pPr>
      <w:r w:rsidRPr="00DC480B">
        <w:rPr>
          <w:b/>
        </w:rPr>
        <w:t>Experience</w:t>
      </w:r>
    </w:p>
    <w:p w14:paraId="258E1A83" w14:textId="6AFF1D54" w:rsidR="00492E31" w:rsidRDefault="00DC480B">
      <w:r>
        <w:t>A minimum of 7 years</w:t>
      </w:r>
      <w:r w:rsidR="00A61A0B">
        <w:t xml:space="preserve"> of progressively responsible experience in the supportive and affordable housing field in NYC or NYS.</w:t>
      </w:r>
    </w:p>
    <w:p w14:paraId="579BEA5B" w14:textId="77777777" w:rsidR="00A61A0B" w:rsidRDefault="00A61A0B"/>
    <w:p w14:paraId="137A8BF0" w14:textId="77777777" w:rsidR="00A61A0B" w:rsidRDefault="00A61A0B">
      <w:r>
        <w:t>Experience working in the non-profit, public sector or for-profit supportive and affordable housing</w:t>
      </w:r>
      <w:r w:rsidR="00B9371F">
        <w:t xml:space="preserve"> space</w:t>
      </w:r>
      <w:r>
        <w:t>, with direct involvement in the development of new projects.</w:t>
      </w:r>
    </w:p>
    <w:p w14:paraId="5F5738B9" w14:textId="77777777" w:rsidR="00A61A0B" w:rsidRDefault="00A61A0B"/>
    <w:p w14:paraId="0825E961" w14:textId="77777777" w:rsidR="009F1EC1" w:rsidRDefault="009F1EC1"/>
    <w:p w14:paraId="3176D4AD" w14:textId="77777777" w:rsidR="009F1EC1" w:rsidRDefault="009F1EC1">
      <w:pPr>
        <w:rPr>
          <w:b/>
          <w:bCs/>
        </w:rPr>
      </w:pPr>
      <w:r w:rsidRPr="009F1EC1">
        <w:rPr>
          <w:b/>
          <w:bCs/>
        </w:rPr>
        <w:t>Compensation/Benefits</w:t>
      </w:r>
    </w:p>
    <w:p w14:paraId="36C9D1A8" w14:textId="4D071FA2" w:rsidR="008A2B2B" w:rsidRDefault="00DC480B">
      <w:pPr>
        <w:rPr>
          <w:bCs/>
        </w:rPr>
      </w:pPr>
      <w:r>
        <w:rPr>
          <w:b/>
          <w:bCs/>
        </w:rPr>
        <w:t xml:space="preserve"> </w:t>
      </w:r>
      <w:r w:rsidRPr="00DC480B">
        <w:rPr>
          <w:bCs/>
        </w:rPr>
        <w:t>Very competitive salary plus an attractive benefit package</w:t>
      </w:r>
      <w:r>
        <w:rPr>
          <w:bCs/>
        </w:rPr>
        <w:t xml:space="preserve"> including</w:t>
      </w:r>
    </w:p>
    <w:p w14:paraId="25557839" w14:textId="0985DC34" w:rsidR="00B70E8A" w:rsidRPr="00B70E8A" w:rsidRDefault="00B70E8A" w:rsidP="00B70E8A">
      <w:pPr>
        <w:pStyle w:val="ListParagraph"/>
        <w:numPr>
          <w:ilvl w:val="0"/>
          <w:numId w:val="7"/>
        </w:numPr>
        <w:rPr>
          <w:bCs/>
        </w:rPr>
      </w:pPr>
      <w:r w:rsidRPr="00B70E8A">
        <w:rPr>
          <w:bCs/>
        </w:rPr>
        <w:t xml:space="preserve">Generous  paid time off </w:t>
      </w:r>
    </w:p>
    <w:p w14:paraId="48B8C08B" w14:textId="5B2AE2FC" w:rsidR="00DC480B" w:rsidRDefault="00DC480B" w:rsidP="00B70E8A">
      <w:pPr>
        <w:pStyle w:val="ListParagraph"/>
        <w:numPr>
          <w:ilvl w:val="0"/>
          <w:numId w:val="7"/>
        </w:numPr>
      </w:pPr>
      <w:r>
        <w:t>Medical/Denta</w:t>
      </w:r>
      <w:r w:rsidR="00B70E8A">
        <w:t>l</w:t>
      </w:r>
      <w:r>
        <w:t xml:space="preserve">/ Vision </w:t>
      </w:r>
      <w:r>
        <w:t xml:space="preserve"> Insurance</w:t>
      </w:r>
    </w:p>
    <w:p w14:paraId="372C1191" w14:textId="0647A416" w:rsidR="00DC480B" w:rsidRDefault="00DC480B" w:rsidP="00B70E8A">
      <w:pPr>
        <w:pStyle w:val="ListParagraph"/>
        <w:numPr>
          <w:ilvl w:val="0"/>
          <w:numId w:val="7"/>
        </w:numPr>
      </w:pPr>
      <w:r>
        <w:t>Life Insurance</w:t>
      </w:r>
    </w:p>
    <w:p w14:paraId="30AABF1E" w14:textId="4CD79DC0" w:rsidR="00DC480B" w:rsidRDefault="00DC480B" w:rsidP="00B70E8A">
      <w:pPr>
        <w:pStyle w:val="ListParagraph"/>
        <w:numPr>
          <w:ilvl w:val="0"/>
          <w:numId w:val="7"/>
        </w:numPr>
      </w:pPr>
      <w:r>
        <w:t xml:space="preserve">403B Retirement Plan with employer match </w:t>
      </w:r>
      <w:r>
        <w:t xml:space="preserve"> </w:t>
      </w:r>
    </w:p>
    <w:p w14:paraId="5BE0D216" w14:textId="77777777" w:rsidR="00B70E8A" w:rsidRPr="00B70E8A" w:rsidRDefault="00DC480B" w:rsidP="00B70E8A">
      <w:pPr>
        <w:pStyle w:val="ListParagraph"/>
        <w:numPr>
          <w:ilvl w:val="0"/>
          <w:numId w:val="7"/>
        </w:numPr>
        <w:rPr>
          <w:bCs/>
        </w:rPr>
      </w:pPr>
      <w:r>
        <w:t>Voluntary Benefits: Hospital, Accident, Short-Term Disability, Cancer</w:t>
      </w:r>
      <w:r w:rsidR="00B70E8A">
        <w:t xml:space="preserve"> </w:t>
      </w:r>
    </w:p>
    <w:p w14:paraId="20D93AFD" w14:textId="35E9EB68" w:rsidR="00DC480B" w:rsidRPr="00B70E8A" w:rsidRDefault="00B70E8A" w:rsidP="00B70E8A">
      <w:pPr>
        <w:pStyle w:val="ListParagraph"/>
        <w:numPr>
          <w:ilvl w:val="0"/>
          <w:numId w:val="7"/>
        </w:numPr>
        <w:rPr>
          <w:bCs/>
        </w:rPr>
      </w:pPr>
      <w:r>
        <w:t>Tuition Assistance and Paid Educational Leave</w:t>
      </w:r>
      <w:r w:rsidR="00DC480B">
        <w:t xml:space="preserve"> </w:t>
      </w:r>
      <w:r>
        <w:t xml:space="preserve"> </w:t>
      </w:r>
    </w:p>
    <w:p w14:paraId="777CE794" w14:textId="3AB1765F" w:rsidR="008A2B2B" w:rsidRPr="008A2B2B" w:rsidRDefault="008A2B2B" w:rsidP="00B70E8A">
      <w:pPr>
        <w:ind w:left="-300"/>
        <w:rPr>
          <w:bCs/>
        </w:rPr>
      </w:pPr>
    </w:p>
    <w:sectPr w:rsidR="008A2B2B" w:rsidRPr="008A2B2B" w:rsidSect="006C5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9E6D" w14:textId="77777777" w:rsidR="003B01D6" w:rsidRDefault="003B01D6" w:rsidP="008A2B2B">
      <w:r>
        <w:separator/>
      </w:r>
    </w:p>
  </w:endnote>
  <w:endnote w:type="continuationSeparator" w:id="0">
    <w:p w14:paraId="2591954A" w14:textId="77777777" w:rsidR="003B01D6" w:rsidRDefault="003B01D6" w:rsidP="008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AEF5" w14:textId="77777777" w:rsidR="00B70E8A" w:rsidRDefault="00B7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87C8" w14:textId="77777777" w:rsidR="00B70E8A" w:rsidRDefault="00B7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CCEF" w14:textId="77777777" w:rsidR="00B70E8A" w:rsidRDefault="00B7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D40C" w14:textId="77777777" w:rsidR="003B01D6" w:rsidRDefault="003B01D6" w:rsidP="008A2B2B">
      <w:r>
        <w:separator/>
      </w:r>
    </w:p>
  </w:footnote>
  <w:footnote w:type="continuationSeparator" w:id="0">
    <w:p w14:paraId="6458FC05" w14:textId="77777777" w:rsidR="003B01D6" w:rsidRDefault="003B01D6" w:rsidP="008A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2FCC" w14:textId="77777777" w:rsidR="00B70E8A" w:rsidRDefault="00B7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98AC" w14:textId="5D83357F" w:rsidR="008A2B2B" w:rsidRPr="008A2B2B" w:rsidRDefault="00B70E8A" w:rsidP="008A2B2B">
    <w:pPr>
      <w:pStyle w:val="Header"/>
      <w:jc w:val="center"/>
      <w:rPr>
        <w:b/>
      </w:rPr>
    </w:pPr>
    <w:r>
      <w:rPr>
        <w:b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FC9A" w14:textId="77777777" w:rsidR="00B70E8A" w:rsidRDefault="00B7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38"/>
    <w:multiLevelType w:val="hybridMultilevel"/>
    <w:tmpl w:val="689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B51"/>
    <w:multiLevelType w:val="hybridMultilevel"/>
    <w:tmpl w:val="2C4E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2F0"/>
    <w:multiLevelType w:val="hybridMultilevel"/>
    <w:tmpl w:val="5124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0DE5"/>
    <w:multiLevelType w:val="hybridMultilevel"/>
    <w:tmpl w:val="8A94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9475C"/>
    <w:multiLevelType w:val="hybridMultilevel"/>
    <w:tmpl w:val="BC2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B9A"/>
    <w:multiLevelType w:val="hybridMultilevel"/>
    <w:tmpl w:val="2EA4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417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147D"/>
    <w:multiLevelType w:val="hybridMultilevel"/>
    <w:tmpl w:val="4420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1"/>
    <w:rsid w:val="00047254"/>
    <w:rsid w:val="00115285"/>
    <w:rsid w:val="00127650"/>
    <w:rsid w:val="002151E7"/>
    <w:rsid w:val="00251760"/>
    <w:rsid w:val="003B01D6"/>
    <w:rsid w:val="00492E31"/>
    <w:rsid w:val="00596863"/>
    <w:rsid w:val="00635266"/>
    <w:rsid w:val="006C542C"/>
    <w:rsid w:val="00891692"/>
    <w:rsid w:val="008A2B2B"/>
    <w:rsid w:val="009B1171"/>
    <w:rsid w:val="009F1EC1"/>
    <w:rsid w:val="00A61A0B"/>
    <w:rsid w:val="00B70E8A"/>
    <w:rsid w:val="00B9371F"/>
    <w:rsid w:val="00D06C9B"/>
    <w:rsid w:val="00DC39C4"/>
    <w:rsid w:val="00DC480B"/>
    <w:rsid w:val="00E03410"/>
    <w:rsid w:val="00E05338"/>
    <w:rsid w:val="00E13D0E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2905"/>
  <w15:chartTrackingRefBased/>
  <w15:docId w15:val="{813E6759-02DA-9F41-9B0D-B6E101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2B"/>
  </w:style>
  <w:style w:type="paragraph" w:styleId="Footer">
    <w:name w:val="footer"/>
    <w:basedOn w:val="Normal"/>
    <w:link w:val="FooterChar"/>
    <w:uiPriority w:val="99"/>
    <w:unhideWhenUsed/>
    <w:rsid w:val="008A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CA66BE4B74A4E99A5C4DF1BAFDDEB" ma:contentTypeVersion="14" ma:contentTypeDescription="Create a new document." ma:contentTypeScope="" ma:versionID="e758156b74e6e439aa9c72264d689937">
  <xsd:schema xmlns:xsd="http://www.w3.org/2001/XMLSchema" xmlns:xs="http://www.w3.org/2001/XMLSchema" xmlns:p="http://schemas.microsoft.com/office/2006/metadata/properties" xmlns:ns1="http://schemas.microsoft.com/sharepoint/v3" xmlns:ns3="cbe4d5a1-d866-45e3-a473-e0824b9ab64c" xmlns:ns4="3f8b6aa1-834f-4157-b8f0-5f03b35fc743" targetNamespace="http://schemas.microsoft.com/office/2006/metadata/properties" ma:root="true" ma:fieldsID="cab0dc1a76739439ecb646e2f39ccd43" ns1:_="" ns3:_="" ns4:_="">
    <xsd:import namespace="http://schemas.microsoft.com/sharepoint/v3"/>
    <xsd:import namespace="cbe4d5a1-d866-45e3-a473-e0824b9ab64c"/>
    <xsd:import namespace="3f8b6aa1-834f-4157-b8f0-5f03b35fc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d5a1-d866-45e3-a473-e0824b9ab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6aa1-834f-4157-b8f0-5f03b35fc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F7170-46AE-45BD-8EB5-077BC8061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3390A-F806-4ACB-90CF-C34D52F0F9A5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cbe4d5a1-d866-45e3-a473-e0824b9ab64c"/>
    <ds:schemaRef ds:uri="http://schemas.microsoft.com/office/infopath/2007/PartnerControls"/>
    <ds:schemaRef ds:uri="3f8b6aa1-834f-4157-b8f0-5f03b35fc743"/>
  </ds:schemaRefs>
</ds:datastoreItem>
</file>

<file path=customXml/itemProps3.xml><?xml version="1.0" encoding="utf-8"?>
<ds:datastoreItem xmlns:ds="http://schemas.openxmlformats.org/officeDocument/2006/customXml" ds:itemID="{4A874177-B8B7-4916-A41B-E2BBBFCC3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e4d5a1-d866-45e3-a473-e0824b9ab64c"/>
    <ds:schemaRef ds:uri="3f8b6aa1-834f-4157-b8f0-5f03b35fc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Ilia Piccone</cp:lastModifiedBy>
  <cp:revision>2</cp:revision>
  <dcterms:created xsi:type="dcterms:W3CDTF">2021-03-25T13:49:00Z</dcterms:created>
  <dcterms:modified xsi:type="dcterms:W3CDTF">2021-03-25T13:49:00Z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0x010100351CA66BE4B74A4E99A5C4DF1BAFDDEB</vt:lpwstr>
  </property>
</Properties>
</file>