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CB6D" w14:textId="33282F45" w:rsidR="00E66C8D" w:rsidRDefault="009D3CED" w:rsidP="00E66C8D">
      <w:pPr>
        <w:rPr>
          <w:b/>
          <w:sz w:val="24"/>
        </w:rPr>
      </w:pPr>
      <w:r>
        <w:rPr>
          <w:b/>
          <w:sz w:val="24"/>
        </w:rPr>
        <w:t>5.1</w:t>
      </w:r>
      <w:r w:rsidR="00200173">
        <w:rPr>
          <w:b/>
          <w:sz w:val="24"/>
        </w:rPr>
        <w:t>.2021</w:t>
      </w:r>
      <w:r w:rsidR="00D47F7D">
        <w:rPr>
          <w:b/>
          <w:sz w:val="24"/>
        </w:rPr>
        <w:t xml:space="preserve"> – </w:t>
      </w:r>
      <w:r>
        <w:rPr>
          <w:b/>
          <w:sz w:val="24"/>
        </w:rPr>
        <w:t>For Immediate Release</w:t>
      </w:r>
    </w:p>
    <w:p w14:paraId="3A60E273" w14:textId="688667E9" w:rsidR="00E66C8D" w:rsidRDefault="00E66C8D" w:rsidP="00E66C8D">
      <w:pPr>
        <w:jc w:val="center"/>
        <w:rPr>
          <w:b/>
          <w:sz w:val="32"/>
        </w:rPr>
      </w:pPr>
      <w:r>
        <w:rPr>
          <w:b/>
          <w:sz w:val="32"/>
        </w:rPr>
        <w:t xml:space="preserve">National Forest </w:t>
      </w:r>
      <w:r w:rsidR="00923D0D">
        <w:rPr>
          <w:b/>
          <w:sz w:val="32"/>
        </w:rPr>
        <w:t xml:space="preserve">Wilderness </w:t>
      </w:r>
      <w:r>
        <w:rPr>
          <w:b/>
          <w:sz w:val="32"/>
        </w:rPr>
        <w:t xml:space="preserve">Stewardship </w:t>
      </w:r>
      <w:r w:rsidR="00923D0D">
        <w:rPr>
          <w:b/>
          <w:sz w:val="32"/>
        </w:rPr>
        <w:t>Performance Partner</w:t>
      </w:r>
      <w:r>
        <w:rPr>
          <w:b/>
          <w:sz w:val="32"/>
        </w:rPr>
        <w:t xml:space="preserve"> Funding</w:t>
      </w:r>
    </w:p>
    <w:p w14:paraId="6586444E" w14:textId="39BE82D5" w:rsidR="00E66C8D" w:rsidRPr="006A6085" w:rsidRDefault="009D3CED" w:rsidP="006A6085">
      <w:pPr>
        <w:jc w:val="center"/>
        <w:rPr>
          <w:b/>
          <w:sz w:val="32"/>
        </w:rPr>
      </w:pPr>
      <w:r>
        <w:rPr>
          <w:b/>
          <w:sz w:val="32"/>
        </w:rPr>
        <w:t>Selections Announced</w:t>
      </w:r>
    </w:p>
    <w:p w14:paraId="6AF74358" w14:textId="2BC26231" w:rsidR="00E66C8D" w:rsidRPr="009E1DD5" w:rsidRDefault="009D3CED" w:rsidP="00E66C8D">
      <w:r>
        <w:t>Executive Director Randy Welsh, National Wilderness Stewardship Alliance announced today the selections for the</w:t>
      </w:r>
      <w:r w:rsidR="00E66C8D">
        <w:t xml:space="preserve"> National Forest </w:t>
      </w:r>
      <w:r w:rsidR="00923D0D">
        <w:t>Wilderness</w:t>
      </w:r>
      <w:r w:rsidR="00E66C8D">
        <w:t xml:space="preserve"> Stewardship</w:t>
      </w:r>
      <w:r w:rsidR="00923D0D">
        <w:t xml:space="preserve"> Performance</w:t>
      </w:r>
      <w:r w:rsidR="00E66C8D">
        <w:t xml:space="preserve"> Partner Funding Program</w:t>
      </w:r>
      <w:r>
        <w:t>.</w:t>
      </w:r>
      <w:r w:rsidR="00E66C8D">
        <w:t xml:space="preserve"> </w:t>
      </w:r>
      <w:r>
        <w:t xml:space="preserve"> “We are pleased to be able to fund all the project proposals that were submitted this year”, said Welsh.  </w:t>
      </w:r>
      <w:r w:rsidR="002F6B1C">
        <w:t>“</w:t>
      </w:r>
      <w:r>
        <w:t xml:space="preserve">These projects will substantially contribute to wilderness stewardship efforts in the wilderness areas they occur.  </w:t>
      </w:r>
      <w:r w:rsidR="002F6B1C">
        <w:t xml:space="preserve">Nearly 1,000 volunteers will be engaged and over 35,000 volunteer hours are expected to be completed during this field season.”  </w:t>
      </w:r>
      <w:r>
        <w:t>The a</w:t>
      </w:r>
      <w:r w:rsidR="00E66C8D">
        <w:t xml:space="preserve">pplication period </w:t>
      </w:r>
      <w:r>
        <w:t xml:space="preserve">for this program </w:t>
      </w:r>
      <w:r w:rsidR="00E66C8D">
        <w:t xml:space="preserve">ended </w:t>
      </w:r>
      <w:r w:rsidR="00DD0D43">
        <w:t xml:space="preserve">April </w:t>
      </w:r>
      <w:r w:rsidR="00200173">
        <w:t>9</w:t>
      </w:r>
      <w:r w:rsidR="00DD0D43">
        <w:t>, 202</w:t>
      </w:r>
      <w:r w:rsidR="00200173">
        <w:t>1</w:t>
      </w:r>
      <w:r w:rsidR="00D47F7D">
        <w:t xml:space="preserve">.  </w:t>
      </w:r>
      <w:r w:rsidR="00E66C8D">
        <w:t xml:space="preserve"> </w:t>
      </w:r>
      <w:r>
        <w:t>The r</w:t>
      </w:r>
      <w:r w:rsidR="006A6085">
        <w:t>eview took place between April 10</w:t>
      </w:r>
      <w:r w:rsidR="006A6085" w:rsidRPr="006A6085">
        <w:rPr>
          <w:vertAlign w:val="superscript"/>
        </w:rPr>
        <w:t>th</w:t>
      </w:r>
      <w:r w:rsidR="006A6085">
        <w:t xml:space="preserve"> and April 27</w:t>
      </w:r>
      <w:r w:rsidR="006A6085" w:rsidRPr="006A6085">
        <w:rPr>
          <w:vertAlign w:val="superscript"/>
        </w:rPr>
        <w:t>th</w:t>
      </w:r>
      <w:r w:rsidR="006A6085">
        <w:t xml:space="preserve">.  </w:t>
      </w:r>
      <w:r>
        <w:t xml:space="preserve"> </w:t>
      </w:r>
      <w:r w:rsidR="00E66C8D">
        <w:t xml:space="preserve">A summary of key program statistics </w:t>
      </w:r>
      <w:r w:rsidR="00D47F7D">
        <w:t xml:space="preserve">for the proposed </w:t>
      </w:r>
      <w:r w:rsidR="006A6085">
        <w:t xml:space="preserve">and selected </w:t>
      </w:r>
      <w:r w:rsidR="00D47F7D">
        <w:t xml:space="preserve">submittals </w:t>
      </w:r>
      <w:r w:rsidR="00E66C8D">
        <w:t>includes:</w:t>
      </w:r>
    </w:p>
    <w:p w14:paraId="2ADF6D19" w14:textId="7BA165BA" w:rsidR="00E66C8D" w:rsidRDefault="00E66C8D" w:rsidP="00E66C8D">
      <w:r>
        <w:t xml:space="preserve">Total Number of Funding Proposals Received:  </w:t>
      </w:r>
      <w:r w:rsidR="00200173">
        <w:rPr>
          <w:b/>
        </w:rPr>
        <w:t>25</w:t>
      </w:r>
    </w:p>
    <w:p w14:paraId="595412A3" w14:textId="1E137181" w:rsidR="00D47F7D" w:rsidRDefault="00D47F7D" w:rsidP="00E66C8D">
      <w:r>
        <w:t>Total Organizations Re</w:t>
      </w:r>
      <w:r w:rsidR="00712C5F">
        <w:t>questing Funds</w:t>
      </w:r>
      <w:r>
        <w:t xml:space="preserve">:  </w:t>
      </w:r>
      <w:r w:rsidR="00DD0D43">
        <w:rPr>
          <w:b/>
        </w:rPr>
        <w:t>2</w:t>
      </w:r>
      <w:r w:rsidR="00200173">
        <w:rPr>
          <w:b/>
        </w:rPr>
        <w:t>5</w:t>
      </w:r>
    </w:p>
    <w:p w14:paraId="03E86A5E" w14:textId="03313BCE" w:rsidR="00712C5F" w:rsidRPr="00712C5F" w:rsidRDefault="00E66C8D" w:rsidP="00712C5F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C2283">
        <w:t>Total Amount Requested</w:t>
      </w:r>
      <w:r w:rsidR="008D5706">
        <w:t>:</w:t>
      </w:r>
      <w:r w:rsidR="006A7ED2">
        <w:t xml:space="preserve">  </w:t>
      </w:r>
      <w:r w:rsidR="006A7ED2" w:rsidRPr="006A7ED2">
        <w:rPr>
          <w:b/>
        </w:rPr>
        <w:t>$</w:t>
      </w:r>
      <w:r w:rsidR="00200173" w:rsidRPr="00200173">
        <w:rPr>
          <w:b/>
        </w:rPr>
        <w:t xml:space="preserve"> 242,610.74</w:t>
      </w:r>
    </w:p>
    <w:p w14:paraId="39F2A2CA" w14:textId="31578FD1" w:rsidR="00E66C8D" w:rsidRDefault="00E66C8D" w:rsidP="00E66C8D">
      <w:pPr>
        <w:rPr>
          <w:rFonts w:ascii="Calibri" w:eastAsia="Times New Roman" w:hAnsi="Calibri" w:cs="Calibri"/>
          <w:bCs/>
          <w:color w:val="000000"/>
        </w:rPr>
      </w:pPr>
      <w:r w:rsidRPr="003C2283">
        <w:rPr>
          <w:rFonts w:ascii="Calibri" w:eastAsia="Times New Roman" w:hAnsi="Calibri" w:cs="Calibri"/>
          <w:bCs/>
          <w:color w:val="000000"/>
        </w:rPr>
        <w:t xml:space="preserve">Total </w:t>
      </w:r>
      <w:r>
        <w:rPr>
          <w:rFonts w:ascii="Calibri" w:eastAsia="Times New Roman" w:hAnsi="Calibri" w:cs="Calibri"/>
          <w:bCs/>
          <w:color w:val="000000"/>
        </w:rPr>
        <w:t xml:space="preserve">Funds </w:t>
      </w:r>
      <w:r w:rsidR="00712C5F">
        <w:rPr>
          <w:rFonts w:ascii="Calibri" w:eastAsia="Times New Roman" w:hAnsi="Calibri" w:cs="Calibri"/>
          <w:bCs/>
          <w:color w:val="000000"/>
        </w:rPr>
        <w:t xml:space="preserve">to Be </w:t>
      </w:r>
      <w:r>
        <w:rPr>
          <w:rFonts w:ascii="Calibri" w:eastAsia="Times New Roman" w:hAnsi="Calibri" w:cs="Calibri"/>
          <w:bCs/>
          <w:color w:val="000000"/>
        </w:rPr>
        <w:t>Distributed</w:t>
      </w:r>
      <w:r w:rsidRPr="003C2283">
        <w:rPr>
          <w:rFonts w:ascii="Calibri" w:eastAsia="Times New Roman" w:hAnsi="Calibri" w:cs="Calibri"/>
          <w:bCs/>
          <w:color w:val="000000"/>
        </w:rPr>
        <w:t xml:space="preserve">:  </w:t>
      </w:r>
      <w:r w:rsidR="00200173">
        <w:rPr>
          <w:rFonts w:ascii="Calibri" w:eastAsia="Times New Roman" w:hAnsi="Calibri" w:cs="Calibri"/>
          <w:bCs/>
          <w:color w:val="000000"/>
        </w:rPr>
        <w:t xml:space="preserve">approximately </w:t>
      </w:r>
      <w:r w:rsidRPr="00A86DA5">
        <w:rPr>
          <w:rFonts w:ascii="Calibri" w:eastAsia="Times New Roman" w:hAnsi="Calibri" w:cs="Calibri"/>
          <w:b/>
          <w:bCs/>
          <w:color w:val="000000"/>
        </w:rPr>
        <w:t>$</w:t>
      </w:r>
      <w:r w:rsidR="00DD0D43">
        <w:rPr>
          <w:rFonts w:ascii="Calibri" w:eastAsia="Times New Roman" w:hAnsi="Calibri" w:cs="Calibri"/>
          <w:b/>
          <w:bCs/>
          <w:color w:val="000000"/>
        </w:rPr>
        <w:t>2</w:t>
      </w:r>
      <w:r w:rsidR="006A6085">
        <w:rPr>
          <w:rFonts w:ascii="Calibri" w:eastAsia="Times New Roman" w:hAnsi="Calibri" w:cs="Calibri"/>
          <w:b/>
          <w:bCs/>
          <w:color w:val="000000"/>
        </w:rPr>
        <w:t>00</w:t>
      </w:r>
      <w:r w:rsidR="00DD0D43">
        <w:rPr>
          <w:rFonts w:ascii="Calibri" w:eastAsia="Times New Roman" w:hAnsi="Calibri" w:cs="Calibri"/>
          <w:b/>
          <w:bCs/>
          <w:color w:val="000000"/>
        </w:rPr>
        <w:t>,000</w:t>
      </w:r>
      <w:r w:rsidR="006A6085">
        <w:rPr>
          <w:rFonts w:ascii="Calibri" w:eastAsia="Times New Roman" w:hAnsi="Calibri" w:cs="Calibri"/>
          <w:b/>
          <w:bCs/>
          <w:color w:val="000000"/>
        </w:rPr>
        <w:t>, plus $40,000 carry over from 2020; $242,000</w:t>
      </w:r>
    </w:p>
    <w:p w14:paraId="5D164CAA" w14:textId="77777777" w:rsidR="00E66C8D" w:rsidRDefault="00E66C8D" w:rsidP="00E66C8D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Number of Proposals and Selections by Region:</w:t>
      </w:r>
    </w:p>
    <w:tbl>
      <w:tblPr>
        <w:tblStyle w:val="TableGrid"/>
        <w:tblW w:w="63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2"/>
        <w:gridCol w:w="1066"/>
        <w:gridCol w:w="1023"/>
        <w:gridCol w:w="1066"/>
        <w:gridCol w:w="1134"/>
        <w:gridCol w:w="1080"/>
      </w:tblGrid>
      <w:tr w:rsidR="00712C5F" w14:paraId="3A1B008D" w14:textId="77777777" w:rsidTr="00712C5F">
        <w:tc>
          <w:tcPr>
            <w:tcW w:w="1022" w:type="dxa"/>
          </w:tcPr>
          <w:p w14:paraId="3B8808B3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66" w:type="dxa"/>
          </w:tcPr>
          <w:p w14:paraId="6CC286ED" w14:textId="55BE13FC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  <w:r w:rsidR="006A6085">
              <w:rPr>
                <w:rFonts w:ascii="Calibri" w:eastAsia="Times New Roman" w:hAnsi="Calibri" w:cs="Calibri"/>
                <w:bCs/>
                <w:color w:val="000000"/>
              </w:rPr>
              <w:t>/Selected</w:t>
            </w:r>
          </w:p>
        </w:tc>
        <w:tc>
          <w:tcPr>
            <w:tcW w:w="1023" w:type="dxa"/>
          </w:tcPr>
          <w:p w14:paraId="2AFC6584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66" w:type="dxa"/>
          </w:tcPr>
          <w:p w14:paraId="2FCF4E4C" w14:textId="1057168C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  <w:r w:rsidR="006A6085">
              <w:rPr>
                <w:rFonts w:ascii="Calibri" w:eastAsia="Times New Roman" w:hAnsi="Calibri" w:cs="Calibri"/>
                <w:bCs/>
                <w:color w:val="000000"/>
              </w:rPr>
              <w:t>/Selected</w:t>
            </w:r>
          </w:p>
        </w:tc>
        <w:tc>
          <w:tcPr>
            <w:tcW w:w="1134" w:type="dxa"/>
          </w:tcPr>
          <w:p w14:paraId="53B09BD2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</w:tcPr>
          <w:p w14:paraId="3956A566" w14:textId="171A589B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  <w:r w:rsidR="006A6085">
              <w:rPr>
                <w:rFonts w:ascii="Calibri" w:eastAsia="Times New Roman" w:hAnsi="Calibri" w:cs="Calibri"/>
                <w:bCs/>
                <w:color w:val="000000"/>
              </w:rPr>
              <w:t>/Selected</w:t>
            </w:r>
          </w:p>
        </w:tc>
      </w:tr>
      <w:tr w:rsidR="00712C5F" w14:paraId="6C28414A" w14:textId="77777777" w:rsidTr="00712C5F">
        <w:tc>
          <w:tcPr>
            <w:tcW w:w="1022" w:type="dxa"/>
          </w:tcPr>
          <w:p w14:paraId="38F104CE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</w:t>
            </w:r>
          </w:p>
        </w:tc>
        <w:tc>
          <w:tcPr>
            <w:tcW w:w="1066" w:type="dxa"/>
          </w:tcPr>
          <w:p w14:paraId="115215AD" w14:textId="685F08D5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1023" w:type="dxa"/>
          </w:tcPr>
          <w:p w14:paraId="11F75D47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2</w:t>
            </w:r>
          </w:p>
        </w:tc>
        <w:tc>
          <w:tcPr>
            <w:tcW w:w="1066" w:type="dxa"/>
          </w:tcPr>
          <w:p w14:paraId="59C214BA" w14:textId="20E2C652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1134" w:type="dxa"/>
          </w:tcPr>
          <w:p w14:paraId="373220E3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3</w:t>
            </w:r>
          </w:p>
        </w:tc>
        <w:tc>
          <w:tcPr>
            <w:tcW w:w="1080" w:type="dxa"/>
          </w:tcPr>
          <w:p w14:paraId="192485B9" w14:textId="60FEE241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</w:tr>
      <w:tr w:rsidR="00712C5F" w14:paraId="15EDD773" w14:textId="77777777" w:rsidTr="00712C5F">
        <w:tc>
          <w:tcPr>
            <w:tcW w:w="1022" w:type="dxa"/>
          </w:tcPr>
          <w:p w14:paraId="5F5DA732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4</w:t>
            </w:r>
          </w:p>
        </w:tc>
        <w:tc>
          <w:tcPr>
            <w:tcW w:w="1066" w:type="dxa"/>
          </w:tcPr>
          <w:p w14:paraId="26E417FC" w14:textId="41D0BDD0" w:rsidR="00712C5F" w:rsidRDefault="003A7392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1023" w:type="dxa"/>
          </w:tcPr>
          <w:p w14:paraId="14D5770C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5</w:t>
            </w:r>
          </w:p>
        </w:tc>
        <w:tc>
          <w:tcPr>
            <w:tcW w:w="1066" w:type="dxa"/>
          </w:tcPr>
          <w:p w14:paraId="5C44CB65" w14:textId="38C5CC1C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1134" w:type="dxa"/>
          </w:tcPr>
          <w:p w14:paraId="4C2EA6BC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6</w:t>
            </w:r>
          </w:p>
        </w:tc>
        <w:tc>
          <w:tcPr>
            <w:tcW w:w="1080" w:type="dxa"/>
          </w:tcPr>
          <w:p w14:paraId="34BF4E98" w14:textId="50EA0D03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  <w:tr w:rsidR="00712C5F" w14:paraId="7ACE8C3B" w14:textId="77777777" w:rsidTr="00712C5F">
        <w:tc>
          <w:tcPr>
            <w:tcW w:w="1022" w:type="dxa"/>
          </w:tcPr>
          <w:p w14:paraId="606F0947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8</w:t>
            </w:r>
          </w:p>
        </w:tc>
        <w:tc>
          <w:tcPr>
            <w:tcW w:w="1066" w:type="dxa"/>
          </w:tcPr>
          <w:p w14:paraId="1EC3D2F8" w14:textId="1EAA1410" w:rsidR="00712C5F" w:rsidRDefault="004A7CAA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  <w:tc>
          <w:tcPr>
            <w:tcW w:w="1023" w:type="dxa"/>
          </w:tcPr>
          <w:p w14:paraId="4D0E243C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9</w:t>
            </w:r>
          </w:p>
        </w:tc>
        <w:tc>
          <w:tcPr>
            <w:tcW w:w="1066" w:type="dxa"/>
          </w:tcPr>
          <w:p w14:paraId="3290E4F8" w14:textId="0AD1A982" w:rsidR="00712C5F" w:rsidRDefault="004A7CAA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14:paraId="2EB71696" w14:textId="77777777" w:rsidR="00712C5F" w:rsidRDefault="00712C5F" w:rsidP="00AA3319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10</w:t>
            </w:r>
          </w:p>
        </w:tc>
        <w:tc>
          <w:tcPr>
            <w:tcW w:w="1080" w:type="dxa"/>
          </w:tcPr>
          <w:p w14:paraId="40EA4BBD" w14:textId="6F28C771" w:rsidR="00712C5F" w:rsidRDefault="00281633" w:rsidP="00AA3319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</w:tr>
    </w:tbl>
    <w:p w14:paraId="60E6AD7D" w14:textId="47C4B920" w:rsidR="00E66C8D" w:rsidRDefault="006004AD" w:rsidP="006004AD">
      <w:pPr>
        <w:pStyle w:val="ListParagraph"/>
        <w:numPr>
          <w:ilvl w:val="0"/>
          <w:numId w:val="9"/>
        </w:numPr>
        <w:rPr>
          <w:rFonts w:eastAsia="Times New Roman" w:cs="Calibri"/>
          <w:bCs/>
          <w:color w:val="000000"/>
        </w:rPr>
      </w:pPr>
      <w:r>
        <w:rPr>
          <w:rFonts w:eastAsia="Times New Roman" w:cs="Calibri"/>
          <w:bCs/>
          <w:color w:val="000000"/>
        </w:rPr>
        <w:t xml:space="preserve">1 project </w:t>
      </w:r>
      <w:r w:rsidR="00281633">
        <w:rPr>
          <w:rFonts w:eastAsia="Times New Roman" w:cs="Calibri"/>
          <w:bCs/>
          <w:color w:val="000000"/>
        </w:rPr>
        <w:t xml:space="preserve">each </w:t>
      </w:r>
      <w:r>
        <w:rPr>
          <w:rFonts w:eastAsia="Times New Roman" w:cs="Calibri"/>
          <w:bCs/>
          <w:color w:val="000000"/>
        </w:rPr>
        <w:t>in t</w:t>
      </w:r>
      <w:r w:rsidR="007F4730">
        <w:rPr>
          <w:rFonts w:eastAsia="Times New Roman" w:cs="Calibri"/>
          <w:bCs/>
          <w:color w:val="000000"/>
        </w:rPr>
        <w:t>wo</w:t>
      </w:r>
      <w:r>
        <w:rPr>
          <w:rFonts w:eastAsia="Times New Roman" w:cs="Calibri"/>
          <w:bCs/>
          <w:color w:val="000000"/>
        </w:rPr>
        <w:t xml:space="preserve"> Regions</w:t>
      </w:r>
      <w:r w:rsidR="007F4730">
        <w:rPr>
          <w:rFonts w:eastAsia="Times New Roman" w:cs="Calibri"/>
          <w:bCs/>
          <w:color w:val="000000"/>
        </w:rPr>
        <w:t xml:space="preserve"> (4,5)</w:t>
      </w:r>
      <w:r w:rsidR="00281633">
        <w:rPr>
          <w:rFonts w:eastAsia="Times New Roman" w:cs="Calibri"/>
          <w:bCs/>
          <w:color w:val="000000"/>
        </w:rPr>
        <w:t xml:space="preserve"> and (2,4)</w:t>
      </w:r>
    </w:p>
    <w:p w14:paraId="5BCB0284" w14:textId="77777777" w:rsidR="006004AD" w:rsidRPr="006004AD" w:rsidRDefault="006004AD" w:rsidP="006004AD">
      <w:pPr>
        <w:rPr>
          <w:rFonts w:eastAsia="Times New Roman" w:cs="Calibri"/>
          <w:bCs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3150"/>
      </w:tblGrid>
      <w:tr w:rsidR="00712C5F" w14:paraId="009ADFB9" w14:textId="77777777" w:rsidTr="00AA3319">
        <w:tc>
          <w:tcPr>
            <w:tcW w:w="2965" w:type="dxa"/>
          </w:tcPr>
          <w:p w14:paraId="0C9A9092" w14:textId="77777777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150" w:type="dxa"/>
          </w:tcPr>
          <w:p w14:paraId="20A8E3B1" w14:textId="77777777" w:rsidR="00712C5F" w:rsidRDefault="00712C5F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Total from Projects Proposed</w:t>
            </w:r>
          </w:p>
        </w:tc>
      </w:tr>
      <w:tr w:rsidR="00712C5F" w14:paraId="366423A7" w14:textId="77777777" w:rsidTr="00AA3319">
        <w:tc>
          <w:tcPr>
            <w:tcW w:w="2965" w:type="dxa"/>
          </w:tcPr>
          <w:p w14:paraId="50855FF2" w14:textId="77777777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Cash Match (dollars)</w:t>
            </w:r>
          </w:p>
        </w:tc>
        <w:tc>
          <w:tcPr>
            <w:tcW w:w="3150" w:type="dxa"/>
          </w:tcPr>
          <w:p w14:paraId="27BEB968" w14:textId="7C3B2A44" w:rsidR="00712C5F" w:rsidRPr="00712C5F" w:rsidRDefault="00200173" w:rsidP="00712C5F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173">
              <w:rPr>
                <w:rFonts w:ascii="Calibri" w:eastAsia="Times New Roman" w:hAnsi="Calibri" w:cs="Calibri"/>
                <w:b/>
                <w:bCs/>
                <w:color w:val="000000"/>
              </w:rPr>
              <w:t>$240,089.93</w:t>
            </w:r>
          </w:p>
        </w:tc>
      </w:tr>
      <w:tr w:rsidR="00712C5F" w14:paraId="331B7A99" w14:textId="77777777" w:rsidTr="00AA3319">
        <w:tc>
          <w:tcPr>
            <w:tcW w:w="2965" w:type="dxa"/>
          </w:tcPr>
          <w:p w14:paraId="3AB8835A" w14:textId="77777777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In Kind Match (dollars)</w:t>
            </w:r>
          </w:p>
        </w:tc>
        <w:tc>
          <w:tcPr>
            <w:tcW w:w="3150" w:type="dxa"/>
          </w:tcPr>
          <w:p w14:paraId="5393EAB0" w14:textId="6E957728" w:rsidR="00712C5F" w:rsidRPr="00712C5F" w:rsidRDefault="00200173" w:rsidP="00712C5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00173">
              <w:rPr>
                <w:rFonts w:ascii="Calibri" w:hAnsi="Calibri" w:cs="Calibri"/>
                <w:b/>
                <w:color w:val="000000"/>
              </w:rPr>
              <w:t>$567,535.82</w:t>
            </w:r>
          </w:p>
        </w:tc>
      </w:tr>
      <w:tr w:rsidR="00712C5F" w14:paraId="58A954F5" w14:textId="77777777" w:rsidTr="00AA3319">
        <w:tc>
          <w:tcPr>
            <w:tcW w:w="2965" w:type="dxa"/>
          </w:tcPr>
          <w:p w14:paraId="403AFFA5" w14:textId="77777777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Volunteers</w:t>
            </w:r>
          </w:p>
        </w:tc>
        <w:tc>
          <w:tcPr>
            <w:tcW w:w="3150" w:type="dxa"/>
          </w:tcPr>
          <w:p w14:paraId="326E4265" w14:textId="33683AD5" w:rsidR="00712C5F" w:rsidRPr="00712C5F" w:rsidRDefault="00200173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873</w:t>
            </w:r>
          </w:p>
        </w:tc>
      </w:tr>
      <w:tr w:rsidR="00712C5F" w14:paraId="0BB94419" w14:textId="77777777" w:rsidTr="00AA3319">
        <w:tc>
          <w:tcPr>
            <w:tcW w:w="2965" w:type="dxa"/>
          </w:tcPr>
          <w:p w14:paraId="5386A869" w14:textId="2581FAD1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Volunteer Hours</w:t>
            </w:r>
          </w:p>
        </w:tc>
        <w:tc>
          <w:tcPr>
            <w:tcW w:w="3150" w:type="dxa"/>
          </w:tcPr>
          <w:p w14:paraId="6FF7AD1E" w14:textId="08201E23" w:rsidR="00712C5F" w:rsidRPr="004C4B00" w:rsidRDefault="00200173" w:rsidP="00712C5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21,441</w:t>
            </w:r>
          </w:p>
        </w:tc>
      </w:tr>
      <w:tr w:rsidR="00712C5F" w14:paraId="0096F977" w14:textId="77777777" w:rsidTr="00AA3319">
        <w:tc>
          <w:tcPr>
            <w:tcW w:w="2965" w:type="dxa"/>
          </w:tcPr>
          <w:p w14:paraId="732D1CEF" w14:textId="5FC68EBB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Staff</w:t>
            </w:r>
          </w:p>
        </w:tc>
        <w:tc>
          <w:tcPr>
            <w:tcW w:w="3150" w:type="dxa"/>
          </w:tcPr>
          <w:p w14:paraId="24BBE62D" w14:textId="4B02C7E0" w:rsidR="00712C5F" w:rsidRPr="004C4B00" w:rsidRDefault="00200173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</w:tr>
      <w:tr w:rsidR="00712C5F" w14:paraId="42EA0FA3" w14:textId="77777777" w:rsidTr="00AA3319">
        <w:tc>
          <w:tcPr>
            <w:tcW w:w="2965" w:type="dxa"/>
          </w:tcPr>
          <w:p w14:paraId="10E7B224" w14:textId="7D2468AF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Staff Hours</w:t>
            </w:r>
          </w:p>
        </w:tc>
        <w:tc>
          <w:tcPr>
            <w:tcW w:w="3150" w:type="dxa"/>
          </w:tcPr>
          <w:p w14:paraId="23A9C4A7" w14:textId="4AB147FC" w:rsidR="00712C5F" w:rsidRPr="004C4B00" w:rsidRDefault="00200173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14,185</w:t>
            </w:r>
          </w:p>
        </w:tc>
      </w:tr>
      <w:tr w:rsidR="00712C5F" w14:paraId="47856C70" w14:textId="77777777" w:rsidTr="00AA3319">
        <w:tc>
          <w:tcPr>
            <w:tcW w:w="2965" w:type="dxa"/>
          </w:tcPr>
          <w:p w14:paraId="2D8AD4F6" w14:textId="62DA19AC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Crew/Interns</w:t>
            </w:r>
          </w:p>
        </w:tc>
        <w:tc>
          <w:tcPr>
            <w:tcW w:w="3150" w:type="dxa"/>
          </w:tcPr>
          <w:p w14:paraId="4218ABD9" w14:textId="470F53CA" w:rsidR="00712C5F" w:rsidRPr="004C4B00" w:rsidRDefault="00200173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712C5F" w14:paraId="274380C2" w14:textId="77777777" w:rsidTr="00AA3319">
        <w:tc>
          <w:tcPr>
            <w:tcW w:w="2965" w:type="dxa"/>
          </w:tcPr>
          <w:p w14:paraId="342B0153" w14:textId="6EEBD4CC" w:rsidR="00712C5F" w:rsidRDefault="00712C5F" w:rsidP="00AA331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Number of Crew/Intern Hours</w:t>
            </w:r>
          </w:p>
        </w:tc>
        <w:tc>
          <w:tcPr>
            <w:tcW w:w="3150" w:type="dxa"/>
          </w:tcPr>
          <w:p w14:paraId="70DE9D3F" w14:textId="46B4A49C" w:rsidR="00712C5F" w:rsidRPr="004C4B00" w:rsidRDefault="00200173" w:rsidP="00AA3319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</w:tr>
    </w:tbl>
    <w:p w14:paraId="7382DC16" w14:textId="77777777" w:rsidR="00E66C8D" w:rsidRDefault="00E66C8D" w:rsidP="00E66C8D">
      <w:pPr>
        <w:rPr>
          <w:rFonts w:ascii="Calibri" w:eastAsia="Times New Roman" w:hAnsi="Calibri" w:cs="Calibri"/>
          <w:bCs/>
          <w:color w:val="000000"/>
        </w:rPr>
      </w:pPr>
    </w:p>
    <w:p w14:paraId="09000322" w14:textId="77777777" w:rsidR="003707B6" w:rsidRDefault="003707B6">
      <w:pPr>
        <w:spacing w:line="259" w:lineRule="auto"/>
      </w:pPr>
      <w:r>
        <w:br w:type="page"/>
      </w:r>
    </w:p>
    <w:p w14:paraId="7E422E4D" w14:textId="0B4FA1D4" w:rsidR="00E66C8D" w:rsidRDefault="006A7ED2" w:rsidP="00E66C8D">
      <w:pPr>
        <w:rPr>
          <w:b/>
        </w:rPr>
      </w:pPr>
      <w:r>
        <w:lastRenderedPageBreak/>
        <w:t xml:space="preserve">Types of WSP </w:t>
      </w:r>
      <w:r w:rsidR="00E66C8D">
        <w:t xml:space="preserve">Work to be Completed:  </w:t>
      </w:r>
      <w:r>
        <w:rPr>
          <w:b/>
        </w:rPr>
        <w:t xml:space="preserve">Recreation Site Inventory, Solitude Monitoring, Invasive Species Inventory and eradication, </w:t>
      </w:r>
      <w:r w:rsidR="00200173">
        <w:rPr>
          <w:b/>
        </w:rPr>
        <w:t xml:space="preserve">Livestock Grazing, Agency Actions, </w:t>
      </w:r>
      <w:r>
        <w:rPr>
          <w:b/>
        </w:rPr>
        <w:t>Water Monitoring, Trail Assessment, and Wilderness Education</w:t>
      </w:r>
      <w:r w:rsidR="002B3005">
        <w:rPr>
          <w:b/>
        </w:rPr>
        <w:t>.  All contribute to Workforce Capacity WSP Element.</w:t>
      </w:r>
    </w:p>
    <w:p w14:paraId="4BF738FB" w14:textId="1AF2E4E1" w:rsidR="00E66C8D" w:rsidRDefault="00E66C8D" w:rsidP="00E66C8D">
      <w:pPr>
        <w:rPr>
          <w:b/>
        </w:rPr>
      </w:pPr>
      <w:r w:rsidRPr="00B20665">
        <w:t>Proposed Timeline:</w:t>
      </w:r>
      <w:r>
        <w:rPr>
          <w:b/>
        </w:rPr>
        <w:t xml:space="preserve">  Work to be Completed between </w:t>
      </w:r>
      <w:r w:rsidR="00200173">
        <w:rPr>
          <w:b/>
        </w:rPr>
        <w:t>May</w:t>
      </w:r>
      <w:r>
        <w:rPr>
          <w:b/>
        </w:rPr>
        <w:t xml:space="preserve"> and </w:t>
      </w:r>
      <w:r w:rsidR="003D1F16">
        <w:rPr>
          <w:b/>
        </w:rPr>
        <w:t>December</w:t>
      </w:r>
      <w:r>
        <w:rPr>
          <w:b/>
        </w:rPr>
        <w:t>, 20</w:t>
      </w:r>
      <w:r w:rsidR="00DD0D43">
        <w:rPr>
          <w:b/>
        </w:rPr>
        <w:t>2</w:t>
      </w:r>
      <w:r w:rsidR="00200173">
        <w:rPr>
          <w:b/>
        </w:rPr>
        <w:t>1</w:t>
      </w:r>
    </w:p>
    <w:p w14:paraId="641B9AE7" w14:textId="77777777" w:rsidR="003707B6" w:rsidRDefault="003707B6" w:rsidP="00E66C8D"/>
    <w:p w14:paraId="07C39EBA" w14:textId="6084DCE8" w:rsidR="002F6B1C" w:rsidRDefault="002F6B1C" w:rsidP="00E66C8D">
      <w:r>
        <w:t>Organizations Receiving Funding in 2021 Include:</w:t>
      </w:r>
    </w:p>
    <w:p w14:paraId="6BC75D4D" w14:textId="77777777" w:rsidR="002F6B1C" w:rsidRDefault="002F6B1C" w:rsidP="002F6B1C">
      <w:pPr>
        <w:pStyle w:val="NoSpacing"/>
      </w:pPr>
      <w:r>
        <w:t>Absaroka-Beartooth Wilderness Foundation</w:t>
      </w:r>
    </w:p>
    <w:p w14:paraId="4C4CCC29" w14:textId="77777777" w:rsidR="00E07AD3" w:rsidRDefault="00E07AD3" w:rsidP="00E07AD3">
      <w:pPr>
        <w:pStyle w:val="NoSpacing"/>
      </w:pPr>
      <w:r>
        <w:t>Arizona Wild</w:t>
      </w:r>
    </w:p>
    <w:p w14:paraId="5A533700" w14:textId="77777777" w:rsidR="002F6B1C" w:rsidRDefault="002F6B1C" w:rsidP="002F6B1C">
      <w:pPr>
        <w:pStyle w:val="NoSpacing"/>
      </w:pPr>
      <w:r>
        <w:t>Ascend Wilderness Experience</w:t>
      </w:r>
    </w:p>
    <w:p w14:paraId="4571E7B9" w14:textId="77777777" w:rsidR="002F6B1C" w:rsidRDefault="002F6B1C" w:rsidP="002F6B1C">
      <w:pPr>
        <w:pStyle w:val="NoSpacing"/>
      </w:pPr>
      <w:r>
        <w:t>BCHA Motherlode Chapter</w:t>
      </w:r>
    </w:p>
    <w:p w14:paraId="3DD36D30" w14:textId="77777777" w:rsidR="002F6B1C" w:rsidRDefault="002F6B1C" w:rsidP="002F6B1C">
      <w:pPr>
        <w:pStyle w:val="NoSpacing"/>
      </w:pPr>
      <w:r>
        <w:t>Bob Marshall Wilderness Foundation</w:t>
      </w:r>
    </w:p>
    <w:p w14:paraId="7310A120" w14:textId="77777777" w:rsidR="002F6B1C" w:rsidRDefault="002F6B1C" w:rsidP="002F6B1C">
      <w:pPr>
        <w:pStyle w:val="NoSpacing"/>
      </w:pPr>
      <w:r>
        <w:t>Del Norte Trails</w:t>
      </w:r>
    </w:p>
    <w:p w14:paraId="60024EE5" w14:textId="77777777" w:rsidR="002F6B1C" w:rsidRDefault="002F6B1C" w:rsidP="002F6B1C">
      <w:pPr>
        <w:pStyle w:val="NoSpacing"/>
      </w:pPr>
      <w:r>
        <w:t>Friends of Nevada Wilderness</w:t>
      </w:r>
    </w:p>
    <w:p w14:paraId="53999436" w14:textId="77777777" w:rsidR="002F6B1C" w:rsidRDefault="002F6B1C" w:rsidP="002F6B1C">
      <w:pPr>
        <w:pStyle w:val="NoSpacing"/>
      </w:pPr>
      <w:r>
        <w:t>Friends of the Inyo</w:t>
      </w:r>
    </w:p>
    <w:p w14:paraId="45D7C078" w14:textId="77777777" w:rsidR="002F6B1C" w:rsidRDefault="002F6B1C" w:rsidP="002F6B1C">
      <w:pPr>
        <w:pStyle w:val="NoSpacing"/>
      </w:pPr>
      <w:r>
        <w:t>Great Old Broads - Cascade Volcano Chapter</w:t>
      </w:r>
    </w:p>
    <w:p w14:paraId="00FFA82B" w14:textId="77777777" w:rsidR="002F6B1C" w:rsidRDefault="002F6B1C" w:rsidP="002F6B1C">
      <w:pPr>
        <w:pStyle w:val="NoSpacing"/>
      </w:pPr>
      <w:r>
        <w:t>Idaho Conservation League</w:t>
      </w:r>
    </w:p>
    <w:p w14:paraId="6AE334AA" w14:textId="77777777" w:rsidR="002F6B1C" w:rsidRDefault="002F6B1C" w:rsidP="002F6B1C">
      <w:pPr>
        <w:pStyle w:val="NoSpacing"/>
      </w:pPr>
      <w:r>
        <w:t>Indian Peaks Wilderness Alliance</w:t>
      </w:r>
    </w:p>
    <w:p w14:paraId="29683CB2" w14:textId="77777777" w:rsidR="002F6B1C" w:rsidRDefault="002F6B1C" w:rsidP="002F6B1C">
      <w:pPr>
        <w:pStyle w:val="NoSpacing"/>
      </w:pPr>
      <w:r>
        <w:t>John Muir Trail Wilderness Conservancy</w:t>
      </w:r>
    </w:p>
    <w:p w14:paraId="1EED3D13" w14:textId="77777777" w:rsidR="002F6B1C" w:rsidRDefault="002F6B1C" w:rsidP="002F6B1C">
      <w:pPr>
        <w:pStyle w:val="NoSpacing"/>
      </w:pPr>
      <w:r>
        <w:t>New Mexico Wild</w:t>
      </w:r>
    </w:p>
    <w:p w14:paraId="0E4CD587" w14:textId="77777777" w:rsidR="002F6B1C" w:rsidRDefault="002F6B1C" w:rsidP="002F6B1C">
      <w:pPr>
        <w:pStyle w:val="NoSpacing"/>
      </w:pPr>
      <w:r>
        <w:t>Roaring Fork Outdoors Volunteers</w:t>
      </w:r>
    </w:p>
    <w:p w14:paraId="34A8446E" w14:textId="77777777" w:rsidR="002F6B1C" w:rsidRDefault="002F6B1C" w:rsidP="002F6B1C">
      <w:pPr>
        <w:pStyle w:val="NoSpacing"/>
      </w:pPr>
      <w:r>
        <w:t>Save Our Canyons</w:t>
      </w:r>
    </w:p>
    <w:p w14:paraId="36560621" w14:textId="77777777" w:rsidR="002F6B1C" w:rsidRDefault="002F6B1C" w:rsidP="002F6B1C">
      <w:pPr>
        <w:pStyle w:val="NoSpacing"/>
      </w:pPr>
      <w:r>
        <w:t>Selway-Bitterroot Frank Church Foundation</w:t>
      </w:r>
    </w:p>
    <w:p w14:paraId="1D35F57C" w14:textId="77777777" w:rsidR="002F6B1C" w:rsidRDefault="002F6B1C" w:rsidP="002F6B1C">
      <w:pPr>
        <w:pStyle w:val="NoSpacing"/>
      </w:pPr>
      <w:r>
        <w:t>Sitka Conservation Society</w:t>
      </w:r>
    </w:p>
    <w:p w14:paraId="3A175330" w14:textId="77777777" w:rsidR="002F6B1C" w:rsidRDefault="002F6B1C" w:rsidP="002F6B1C">
      <w:pPr>
        <w:pStyle w:val="NoSpacing"/>
      </w:pPr>
      <w:r>
        <w:t>Southern Appalachian Wilderness Stewards</w:t>
      </w:r>
    </w:p>
    <w:p w14:paraId="2BDF3AAC" w14:textId="77777777" w:rsidR="002F6B1C" w:rsidRDefault="002F6B1C" w:rsidP="002F6B1C">
      <w:pPr>
        <w:pStyle w:val="NoSpacing"/>
      </w:pPr>
      <w:r>
        <w:t>Upper Gila Watershed</w:t>
      </w:r>
    </w:p>
    <w:p w14:paraId="2DDA90FB" w14:textId="77777777" w:rsidR="002F6B1C" w:rsidRDefault="002F6B1C" w:rsidP="002F6B1C">
      <w:pPr>
        <w:pStyle w:val="NoSpacing"/>
      </w:pPr>
      <w:r>
        <w:t>Ventana Wilderness Alliance</w:t>
      </w:r>
    </w:p>
    <w:p w14:paraId="34F8C560" w14:textId="77777777" w:rsidR="002F6B1C" w:rsidRDefault="002F6B1C" w:rsidP="002F6B1C">
      <w:pPr>
        <w:pStyle w:val="NoSpacing"/>
      </w:pPr>
      <w:r>
        <w:t>Western Colorado University</w:t>
      </w:r>
    </w:p>
    <w:p w14:paraId="46B8C5B2" w14:textId="77777777" w:rsidR="002F6B1C" w:rsidRDefault="002F6B1C" w:rsidP="002F6B1C">
      <w:pPr>
        <w:pStyle w:val="NoSpacing"/>
      </w:pPr>
      <w:r>
        <w:t>Western Slope Conservation Center</w:t>
      </w:r>
    </w:p>
    <w:p w14:paraId="43E8EA42" w14:textId="77777777" w:rsidR="002F6B1C" w:rsidRDefault="002F6B1C" w:rsidP="002F6B1C">
      <w:pPr>
        <w:pStyle w:val="NoSpacing"/>
      </w:pPr>
      <w:r>
        <w:t>Wilderness Institute</w:t>
      </w:r>
    </w:p>
    <w:p w14:paraId="596FB27A" w14:textId="77777777" w:rsidR="002F6B1C" w:rsidRDefault="002F6B1C" w:rsidP="002F6B1C">
      <w:pPr>
        <w:pStyle w:val="NoSpacing"/>
      </w:pPr>
      <w:r>
        <w:t>Wilderness Workshop</w:t>
      </w:r>
    </w:p>
    <w:p w14:paraId="6584AB66" w14:textId="2D1EDD9E" w:rsidR="002F6B1C" w:rsidRDefault="002F6B1C" w:rsidP="002F6B1C">
      <w:pPr>
        <w:pStyle w:val="NoSpacing"/>
      </w:pPr>
      <w:r>
        <w:t>Wyoming Wilderness Association</w:t>
      </w:r>
    </w:p>
    <w:p w14:paraId="75BD29C5" w14:textId="77777777" w:rsidR="002F6B1C" w:rsidRDefault="002F6B1C" w:rsidP="00E66C8D"/>
    <w:p w14:paraId="04AA1221" w14:textId="59D2596A" w:rsidR="00F80985" w:rsidRPr="00E66C8D" w:rsidRDefault="00E66C8D" w:rsidP="00E66C8D">
      <w:r w:rsidRPr="000A458C">
        <w:t xml:space="preserve">Questions can be addressed to Randy Welsh, Executive Director, National Wilderness Stewardship Alliance, at </w:t>
      </w:r>
      <w:hyperlink r:id="rId7" w:history="1">
        <w:r w:rsidRPr="000A458C">
          <w:rPr>
            <w:rStyle w:val="Hyperlink"/>
          </w:rPr>
          <w:t>randy@wildernessalliance.org</w:t>
        </w:r>
      </w:hyperlink>
      <w:r w:rsidRPr="000A458C">
        <w:t xml:space="preserve"> or at 801-808-2167.</w:t>
      </w:r>
    </w:p>
    <w:sectPr w:rsidR="00F80985" w:rsidRPr="00E66C8D" w:rsidSect="002B3005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040D" w14:textId="77777777" w:rsidR="007F3D94" w:rsidRDefault="007F3D94" w:rsidP="00DE5088">
      <w:pPr>
        <w:spacing w:after="0" w:line="240" w:lineRule="auto"/>
      </w:pPr>
      <w:r>
        <w:separator/>
      </w:r>
    </w:p>
  </w:endnote>
  <w:endnote w:type="continuationSeparator" w:id="0">
    <w:p w14:paraId="208E48A5" w14:textId="77777777" w:rsidR="007F3D94" w:rsidRDefault="007F3D94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1C96" w14:textId="788F5370" w:rsidR="00432DBE" w:rsidRDefault="00432DBE" w:rsidP="00432DBE">
    <w:pPr>
      <w:pStyle w:val="Footer"/>
      <w:jc w:val="center"/>
    </w:pPr>
    <w:r>
      <w:rPr>
        <w:rStyle w:val="Strong"/>
        <w:color w:val="2E2D2F"/>
        <w:bdr w:val="none" w:sz="0" w:space="0" w:color="auto" w:frame="1"/>
        <w:shd w:val="clear" w:color="auto" w:fill="FBF8F0"/>
      </w:rPr>
      <w:t>National Wilderness Stewardship Alliance</w:t>
    </w:r>
    <w:r>
      <w:rPr>
        <w:rStyle w:val="apple-converted-space"/>
        <w:color w:val="2E2D2F"/>
        <w:shd w:val="clear" w:color="auto" w:fill="FBF8F0"/>
      </w:rPr>
      <w:t> </w:t>
    </w:r>
    <w:r>
      <w:rPr>
        <w:color w:val="2E2D2F"/>
      </w:rPr>
      <w:t xml:space="preserve">  </w:t>
    </w:r>
    <w:r>
      <w:rPr>
        <w:color w:val="2E2D2F"/>
        <w:shd w:val="clear" w:color="auto" w:fill="FBF8F0"/>
      </w:rPr>
      <w:t>PO Box</w:t>
    </w:r>
    <w:r w:rsidR="00DD0D43">
      <w:rPr>
        <w:color w:val="2E2D2F"/>
        <w:shd w:val="clear" w:color="auto" w:fill="FBF8F0"/>
      </w:rPr>
      <w:t xml:space="preserve"> 752, Bend OR 97709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B710" w14:textId="77777777" w:rsidR="007F3D94" w:rsidRDefault="007F3D94" w:rsidP="00DE5088">
      <w:pPr>
        <w:spacing w:after="0" w:line="240" w:lineRule="auto"/>
      </w:pPr>
      <w:r>
        <w:separator/>
      </w:r>
    </w:p>
  </w:footnote>
  <w:footnote w:type="continuationSeparator" w:id="0">
    <w:p w14:paraId="2F5C707E" w14:textId="77777777" w:rsidR="007F3D94" w:rsidRDefault="007F3D94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EC16" w14:textId="4712128B" w:rsidR="00DE5088" w:rsidRDefault="00850669" w:rsidP="00DE5088">
    <w:pPr>
      <w:pStyle w:val="Header"/>
      <w:jc w:val="center"/>
    </w:pPr>
    <w:r>
      <w:rPr>
        <w:noProof/>
      </w:rPr>
      <w:drawing>
        <wp:inline distT="0" distB="0" distL="0" distR="0" wp14:anchorId="5063FA5E" wp14:editId="14B049B7">
          <wp:extent cx="561975" cy="62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86" cy="636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DE5088">
      <w:rPr>
        <w:noProof/>
      </w:rPr>
      <w:drawing>
        <wp:inline distT="0" distB="0" distL="0" distR="0" wp14:anchorId="3FD59EB1" wp14:editId="46230C82">
          <wp:extent cx="2832848" cy="577319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90" cy="61482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8ECF19" w14:textId="3C8453C1" w:rsidR="00DE5088" w:rsidRDefault="00850669" w:rsidP="00DE5088">
    <w:pPr>
      <w:pStyle w:val="Header"/>
      <w:jc w:val="center"/>
      <w:rPr>
        <w:i/>
        <w:color w:val="833C0B" w:themeColor="accent2" w:themeShade="80"/>
        <w:sz w:val="28"/>
      </w:rPr>
    </w:pPr>
    <w:r>
      <w:rPr>
        <w:i/>
        <w:color w:val="833C0B" w:themeColor="accent2" w:themeShade="80"/>
        <w:sz w:val="28"/>
      </w:rPr>
      <w:t xml:space="preserve">                 </w:t>
    </w:r>
    <w:r w:rsidR="00DE5088" w:rsidRPr="006C6414">
      <w:rPr>
        <w:i/>
        <w:color w:val="833C0B" w:themeColor="accent2" w:themeShade="80"/>
        <w:sz w:val="28"/>
      </w:rPr>
      <w:t xml:space="preserve">Building a Wilderness </w:t>
    </w:r>
    <w:r w:rsidR="009F13B3">
      <w:rPr>
        <w:i/>
        <w:color w:val="833C0B" w:themeColor="accent2" w:themeShade="80"/>
        <w:sz w:val="28"/>
      </w:rPr>
      <w:t xml:space="preserve">Stewardship </w:t>
    </w:r>
    <w:r w:rsidR="00DE5088" w:rsidRPr="006C6414">
      <w:rPr>
        <w:i/>
        <w:color w:val="833C0B" w:themeColor="accent2" w:themeShade="80"/>
        <w:sz w:val="28"/>
      </w:rPr>
      <w:t>Community</w:t>
    </w:r>
  </w:p>
  <w:p w14:paraId="63ABDA61" w14:textId="77777777" w:rsidR="00DE5088" w:rsidRDefault="00DE5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D33"/>
    <w:multiLevelType w:val="hybridMultilevel"/>
    <w:tmpl w:val="F9AE2B7E"/>
    <w:lvl w:ilvl="0" w:tplc="6DF243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1288"/>
    <w:rsid w:val="000714A4"/>
    <w:rsid w:val="00072F4B"/>
    <w:rsid w:val="000F5D4F"/>
    <w:rsid w:val="0010057E"/>
    <w:rsid w:val="00146B37"/>
    <w:rsid w:val="00200173"/>
    <w:rsid w:val="00281633"/>
    <w:rsid w:val="00297D2C"/>
    <w:rsid w:val="002B3005"/>
    <w:rsid w:val="002F6B1C"/>
    <w:rsid w:val="00313993"/>
    <w:rsid w:val="003707B6"/>
    <w:rsid w:val="003A7392"/>
    <w:rsid w:val="003D1F16"/>
    <w:rsid w:val="00432DBE"/>
    <w:rsid w:val="00446D5C"/>
    <w:rsid w:val="004A7CAA"/>
    <w:rsid w:val="004C4B00"/>
    <w:rsid w:val="00546743"/>
    <w:rsid w:val="005A2A85"/>
    <w:rsid w:val="005D4667"/>
    <w:rsid w:val="005F039D"/>
    <w:rsid w:val="005F33A8"/>
    <w:rsid w:val="005F7B86"/>
    <w:rsid w:val="006004AD"/>
    <w:rsid w:val="00641D43"/>
    <w:rsid w:val="00662506"/>
    <w:rsid w:val="00687769"/>
    <w:rsid w:val="006A6085"/>
    <w:rsid w:val="006A7ED2"/>
    <w:rsid w:val="00712C5F"/>
    <w:rsid w:val="00714D50"/>
    <w:rsid w:val="0071583B"/>
    <w:rsid w:val="00731DB1"/>
    <w:rsid w:val="007745D8"/>
    <w:rsid w:val="007C1524"/>
    <w:rsid w:val="007E7488"/>
    <w:rsid w:val="007F3D94"/>
    <w:rsid w:val="007F4730"/>
    <w:rsid w:val="00850669"/>
    <w:rsid w:val="008523ED"/>
    <w:rsid w:val="008A4484"/>
    <w:rsid w:val="008D5706"/>
    <w:rsid w:val="00923D0D"/>
    <w:rsid w:val="00952BA5"/>
    <w:rsid w:val="009773EE"/>
    <w:rsid w:val="009D3CED"/>
    <w:rsid w:val="009F13B3"/>
    <w:rsid w:val="00A20704"/>
    <w:rsid w:val="00AD5E16"/>
    <w:rsid w:val="00BD16F8"/>
    <w:rsid w:val="00BD6659"/>
    <w:rsid w:val="00BE59D4"/>
    <w:rsid w:val="00CA313C"/>
    <w:rsid w:val="00CA7624"/>
    <w:rsid w:val="00D47F7D"/>
    <w:rsid w:val="00D57B01"/>
    <w:rsid w:val="00D84707"/>
    <w:rsid w:val="00DC1329"/>
    <w:rsid w:val="00DD0D43"/>
    <w:rsid w:val="00DD497B"/>
    <w:rsid w:val="00DE1ABF"/>
    <w:rsid w:val="00DE5088"/>
    <w:rsid w:val="00E07AD3"/>
    <w:rsid w:val="00E127E2"/>
    <w:rsid w:val="00E66C8D"/>
    <w:rsid w:val="00E7617B"/>
    <w:rsid w:val="00E8713A"/>
    <w:rsid w:val="00F0265A"/>
    <w:rsid w:val="00F449DE"/>
    <w:rsid w:val="00F80985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E079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DBE"/>
    <w:rPr>
      <w:b/>
      <w:bCs/>
    </w:rPr>
  </w:style>
  <w:style w:type="character" w:customStyle="1" w:styleId="apple-converted-space">
    <w:name w:val="apple-converted-space"/>
    <w:basedOn w:val="DefaultParagraphFont"/>
    <w:rsid w:val="00432DBE"/>
  </w:style>
  <w:style w:type="table" w:styleId="TableGrid">
    <w:name w:val="Table Grid"/>
    <w:basedOn w:val="TableNormal"/>
    <w:uiPriority w:val="39"/>
    <w:rsid w:val="00CA3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y@wilderness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3</cp:revision>
  <cp:lastPrinted>2018-05-08T18:36:00Z</cp:lastPrinted>
  <dcterms:created xsi:type="dcterms:W3CDTF">2021-05-01T15:21:00Z</dcterms:created>
  <dcterms:modified xsi:type="dcterms:W3CDTF">2021-05-03T18:59:00Z</dcterms:modified>
</cp:coreProperties>
</file>