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56D08" w14:textId="77777777" w:rsidR="001854EC" w:rsidRDefault="001854EC">
      <w:pPr>
        <w:rPr>
          <w:rFonts w:ascii="Arial" w:hAnsi="Arial" w:cs="Arial"/>
          <w:b/>
          <w:sz w:val="32"/>
          <w:szCs w:val="32"/>
        </w:rPr>
      </w:pPr>
    </w:p>
    <w:p w14:paraId="0B54C119" w14:textId="77777777" w:rsidR="001854EC" w:rsidRDefault="00306681" w:rsidP="00306681">
      <w:pPr>
        <w:rPr>
          <w:rFonts w:ascii="Arial" w:hAnsi="Arial" w:cs="Arial"/>
          <w:b/>
          <w:sz w:val="32"/>
          <w:szCs w:val="32"/>
        </w:rPr>
      </w:pPr>
      <w:r w:rsidRPr="00730E63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6CC38A56" wp14:editId="249EFD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P logo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Role Profile: </w:t>
      </w:r>
    </w:p>
    <w:p w14:paraId="4D8092DB" w14:textId="77777777" w:rsidR="00306681" w:rsidRDefault="0059298D" w:rsidP="003066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Communications </w:t>
      </w:r>
      <w:r w:rsidR="004B253E">
        <w:rPr>
          <w:rFonts w:ascii="Arial" w:hAnsi="Arial" w:cs="Arial"/>
          <w:b/>
          <w:sz w:val="32"/>
          <w:szCs w:val="32"/>
        </w:rPr>
        <w:t>Lead</w:t>
      </w:r>
    </w:p>
    <w:p w14:paraId="588EACEE" w14:textId="77777777" w:rsidR="00306681" w:rsidRDefault="00306681" w:rsidP="00306681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721"/>
      </w:tblGrid>
      <w:tr w:rsidR="00306681" w14:paraId="200C1AF7" w14:textId="77777777" w:rsidTr="00306681">
        <w:tc>
          <w:tcPr>
            <w:tcW w:w="2235" w:type="dxa"/>
          </w:tcPr>
          <w:p w14:paraId="748D0A56" w14:textId="77777777" w:rsidR="00306681" w:rsidRPr="00730E63" w:rsidRDefault="00306681" w:rsidP="003066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30E63">
              <w:rPr>
                <w:rFonts w:ascii="Arial" w:hAnsi="Arial" w:cs="Arial"/>
                <w:b/>
                <w:sz w:val="28"/>
                <w:szCs w:val="28"/>
              </w:rPr>
              <w:t>Person profile</w:t>
            </w:r>
          </w:p>
        </w:tc>
        <w:tc>
          <w:tcPr>
            <w:tcW w:w="7721" w:type="dxa"/>
          </w:tcPr>
          <w:p w14:paraId="61D28A50" w14:textId="77777777" w:rsidR="0059298D" w:rsidRDefault="0059298D" w:rsidP="001F512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59298D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Communications across all media platforms is essential to the growth and development of local</w:t>
            </w:r>
            <w:r w:rsidR="002E57E1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branches. WE are looking for a </w:t>
            </w:r>
            <w:r w:rsidRPr="0059298D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dedicated volunteer to coordinate and lead all areas of branch communications. </w:t>
            </w:r>
          </w:p>
          <w:p w14:paraId="65110FAE" w14:textId="77777777" w:rsidR="0059298D" w:rsidRPr="0059298D" w:rsidRDefault="0059298D" w:rsidP="00592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  <w:p w14:paraId="5A936046" w14:textId="77777777" w:rsidR="0059298D" w:rsidRDefault="0059298D" w:rsidP="00592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59298D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Branch Communications Officer responsibilities include: </w:t>
            </w:r>
          </w:p>
          <w:p w14:paraId="62E14401" w14:textId="77777777" w:rsidR="0059298D" w:rsidRPr="0059298D" w:rsidRDefault="0059298D" w:rsidP="0059298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  <w:p w14:paraId="76FACDC0" w14:textId="77777777" w:rsidR="00B726F6" w:rsidRPr="00244CA5" w:rsidRDefault="0059298D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CA5">
              <w:rPr>
                <w:rFonts w:ascii="Arial" w:hAnsi="Arial" w:cs="Arial"/>
                <w:sz w:val="22"/>
                <w:szCs w:val="22"/>
              </w:rPr>
              <w:t>Developing the</w:t>
            </w:r>
            <w:r w:rsidR="00244CA5">
              <w:rPr>
                <w:rFonts w:ascii="Arial" w:hAnsi="Arial" w:cs="Arial"/>
                <w:sz w:val="22"/>
                <w:szCs w:val="22"/>
              </w:rPr>
              <w:t xml:space="preserve"> branch communications strategy</w:t>
            </w:r>
          </w:p>
          <w:p w14:paraId="0EB43477" w14:textId="77777777" w:rsidR="001F512D" w:rsidRPr="00244CA5" w:rsidRDefault="00855EE9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CA5">
              <w:rPr>
                <w:rFonts w:ascii="Arial" w:hAnsi="Arial" w:cs="Arial"/>
                <w:sz w:val="22"/>
                <w:szCs w:val="22"/>
              </w:rPr>
              <w:t>Steer t</w:t>
            </w:r>
            <w:r w:rsidR="00244CA5">
              <w:rPr>
                <w:rFonts w:ascii="Arial" w:hAnsi="Arial" w:cs="Arial"/>
                <w:sz w:val="22"/>
                <w:szCs w:val="22"/>
              </w:rPr>
              <w:t>he volunteer communication team</w:t>
            </w:r>
          </w:p>
          <w:p w14:paraId="324D7A7F" w14:textId="77777777" w:rsidR="0059298D" w:rsidRPr="00244CA5" w:rsidRDefault="0059298D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CA5">
              <w:rPr>
                <w:rFonts w:ascii="Arial" w:hAnsi="Arial" w:cs="Arial"/>
                <w:sz w:val="22"/>
                <w:szCs w:val="22"/>
              </w:rPr>
              <w:t>Sharing news from The Women’s E</w:t>
            </w:r>
            <w:bookmarkStart w:id="0" w:name="_GoBack"/>
            <w:bookmarkEnd w:id="0"/>
            <w:r w:rsidRPr="00244CA5">
              <w:rPr>
                <w:rFonts w:ascii="Arial" w:hAnsi="Arial" w:cs="Arial"/>
                <w:sz w:val="22"/>
                <w:szCs w:val="22"/>
              </w:rPr>
              <w:t>quality Party central office through</w:t>
            </w:r>
            <w:r w:rsidR="00481559" w:rsidRPr="00244C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CA5">
              <w:rPr>
                <w:rFonts w:ascii="Arial" w:hAnsi="Arial" w:cs="Arial"/>
                <w:sz w:val="22"/>
                <w:szCs w:val="22"/>
              </w:rPr>
              <w:t>branch forums</w:t>
            </w:r>
          </w:p>
          <w:p w14:paraId="616115A1" w14:textId="77777777" w:rsidR="0059298D" w:rsidRPr="00244CA5" w:rsidRDefault="0059298D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CA5">
              <w:rPr>
                <w:rFonts w:ascii="Arial" w:hAnsi="Arial" w:cs="Arial"/>
                <w:sz w:val="22"/>
                <w:szCs w:val="22"/>
              </w:rPr>
              <w:t>Staying up to date with WE-related media appearances and campaigns</w:t>
            </w:r>
            <w:r w:rsidR="001F512D" w:rsidRPr="00244CA5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244CA5">
              <w:rPr>
                <w:rFonts w:ascii="Arial" w:hAnsi="Arial" w:cs="Arial"/>
                <w:sz w:val="22"/>
                <w:szCs w:val="22"/>
              </w:rPr>
              <w:t>oth centrally and locally</w:t>
            </w:r>
          </w:p>
          <w:p w14:paraId="6487A3DE" w14:textId="77777777" w:rsidR="001F512D" w:rsidRPr="00244CA5" w:rsidRDefault="0059298D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CA5">
              <w:rPr>
                <w:rFonts w:ascii="Arial" w:hAnsi="Arial" w:cs="Arial"/>
                <w:sz w:val="22"/>
                <w:szCs w:val="22"/>
              </w:rPr>
              <w:t>Identifying and sharing content that is likely to b</w:t>
            </w:r>
            <w:r w:rsidR="00244CA5">
              <w:rPr>
                <w:rFonts w:ascii="Arial" w:hAnsi="Arial" w:cs="Arial"/>
                <w:sz w:val="22"/>
                <w:szCs w:val="22"/>
              </w:rPr>
              <w:t>e of interest to branch members</w:t>
            </w:r>
          </w:p>
          <w:p w14:paraId="42A66872" w14:textId="77777777" w:rsidR="0059298D" w:rsidRPr="00244CA5" w:rsidRDefault="0059298D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CA5">
              <w:rPr>
                <w:rFonts w:ascii="Arial" w:hAnsi="Arial" w:cs="Arial"/>
                <w:sz w:val="22"/>
                <w:szCs w:val="22"/>
              </w:rPr>
              <w:t>Identifying and sharing content that is related to the core objectives</w:t>
            </w:r>
            <w:r w:rsidR="00244CA5">
              <w:rPr>
                <w:rFonts w:ascii="Arial" w:hAnsi="Arial" w:cs="Arial"/>
                <w:sz w:val="22"/>
                <w:szCs w:val="22"/>
              </w:rPr>
              <w:t xml:space="preserve"> of the Women’s Equality Party</w:t>
            </w:r>
          </w:p>
          <w:p w14:paraId="0501AD5E" w14:textId="77777777" w:rsidR="0059298D" w:rsidRPr="00244CA5" w:rsidRDefault="0059298D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CA5">
              <w:rPr>
                <w:rFonts w:ascii="Arial" w:hAnsi="Arial" w:cs="Arial"/>
                <w:sz w:val="22"/>
                <w:szCs w:val="22"/>
              </w:rPr>
              <w:t>Developing links wit</w:t>
            </w:r>
            <w:r w:rsidR="00244CA5">
              <w:rPr>
                <w:rFonts w:ascii="Arial" w:hAnsi="Arial" w:cs="Arial"/>
                <w:sz w:val="22"/>
                <w:szCs w:val="22"/>
              </w:rPr>
              <w:t>h local print and online media</w:t>
            </w:r>
          </w:p>
          <w:p w14:paraId="2C649B5C" w14:textId="77777777" w:rsidR="00760E3B" w:rsidRDefault="00760E3B" w:rsidP="009568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8D258" w14:textId="77777777" w:rsidR="00244CA5" w:rsidRDefault="001F512D" w:rsidP="001F51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</w:t>
            </w:r>
            <w:r w:rsidR="00244CA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99A3D1B" w14:textId="77777777" w:rsidR="00244CA5" w:rsidRDefault="00244CA5" w:rsidP="00244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Y</w:t>
            </w:r>
            <w:r w:rsidR="00760E3B" w:rsidRPr="00244CA5">
              <w:rPr>
                <w:rFonts w:ascii="Arial" w:hAnsi="Arial" w:cs="Arial"/>
                <w:sz w:val="22"/>
                <w:szCs w:val="22"/>
              </w:rPr>
              <w:t>ou’ll be prepared to sign the WE Code of Conduct outlining expectations around confidentiality, data protection and that you’re not disqualified from holding public office, or have been declared bankrupt.</w:t>
            </w:r>
          </w:p>
          <w:p w14:paraId="1D27050F" w14:textId="77777777" w:rsidR="00244CA5" w:rsidRDefault="00244CA5" w:rsidP="00244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F9D887" w14:textId="77777777" w:rsidR="00760E3B" w:rsidRPr="00244CA5" w:rsidRDefault="00244CA5" w:rsidP="00244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role is also an active member of the branch officer team and will help develop branch strategy</w:t>
            </w:r>
            <w:r w:rsidR="0067076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membership plans</w:t>
            </w:r>
            <w:r w:rsidR="00670762">
              <w:rPr>
                <w:rFonts w:ascii="Arial" w:hAnsi="Arial" w:cs="Arial"/>
                <w:sz w:val="22"/>
                <w:szCs w:val="22"/>
              </w:rPr>
              <w:t xml:space="preserve"> and campaigns</w:t>
            </w:r>
            <w:r>
              <w:rPr>
                <w:rFonts w:ascii="Arial" w:hAnsi="Arial" w:cs="Arial"/>
                <w:sz w:val="22"/>
                <w:szCs w:val="22"/>
              </w:rPr>
              <w:t>. All branch officers may interact with the WE central office team, and represent the branch on occasion.</w:t>
            </w:r>
            <w:r w:rsidR="001F512D" w:rsidRPr="00244CA5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7F4A935" w14:textId="77777777" w:rsidR="00760E3B" w:rsidRPr="00730E63" w:rsidRDefault="00760E3B" w:rsidP="009568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681" w14:paraId="68B2653D" w14:textId="77777777" w:rsidTr="00306681">
        <w:tc>
          <w:tcPr>
            <w:tcW w:w="2235" w:type="dxa"/>
          </w:tcPr>
          <w:p w14:paraId="0B733EDD" w14:textId="77777777" w:rsidR="001A4CBC" w:rsidRDefault="001A4CBC" w:rsidP="001A4C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Ideal experience </w:t>
            </w:r>
          </w:p>
          <w:p w14:paraId="5F3F628D" w14:textId="77777777" w:rsidR="00306681" w:rsidRPr="00730E63" w:rsidRDefault="001A4CBC" w:rsidP="001A4C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note: this is just to give an idea of skills/experience which might be useful – enthusiasm and a willingness to get stuck in are just as important!)</w:t>
            </w:r>
          </w:p>
        </w:tc>
        <w:tc>
          <w:tcPr>
            <w:tcW w:w="7721" w:type="dxa"/>
          </w:tcPr>
          <w:p w14:paraId="1DB492E4" w14:textId="77777777" w:rsidR="0059298D" w:rsidRDefault="0059298D" w:rsidP="00592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59298D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WE are looking for someone </w:t>
            </w:r>
            <w:r w:rsidR="00623047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can commit to this post for at least 12 months and </w:t>
            </w:r>
            <w:r w:rsidRPr="0059298D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who: </w:t>
            </w:r>
            <w:r w:rsidRPr="0059298D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</w:p>
          <w:p w14:paraId="3373FC3C" w14:textId="77777777" w:rsidR="001F512D" w:rsidRPr="00244CA5" w:rsidRDefault="0059298D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CA5">
              <w:rPr>
                <w:rFonts w:ascii="Arial" w:hAnsi="Arial" w:cs="Arial"/>
                <w:sz w:val="22"/>
                <w:szCs w:val="22"/>
              </w:rPr>
              <w:t>Is reliable</w:t>
            </w:r>
            <w:r w:rsidRPr="00244CA5">
              <w:rPr>
                <w:rFonts w:ascii="MS Gothic" w:eastAsia="MS Gothic" w:hAnsi="MS Gothic" w:cs="MS Gothic" w:hint="eastAsia"/>
                <w:sz w:val="22"/>
                <w:szCs w:val="22"/>
              </w:rPr>
              <w:t> </w:t>
            </w:r>
          </w:p>
          <w:p w14:paraId="03A0679C" w14:textId="77777777" w:rsidR="0059298D" w:rsidRPr="00244CA5" w:rsidRDefault="0059298D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CA5">
              <w:rPr>
                <w:rFonts w:ascii="Arial" w:hAnsi="Arial" w:cs="Arial"/>
                <w:sz w:val="22"/>
                <w:szCs w:val="22"/>
              </w:rPr>
              <w:t>En</w:t>
            </w:r>
            <w:r w:rsidR="00244CA5">
              <w:rPr>
                <w:rFonts w:ascii="Arial" w:hAnsi="Arial" w:cs="Arial"/>
                <w:sz w:val="22"/>
                <w:szCs w:val="22"/>
              </w:rPr>
              <w:t>joys working as part of a team</w:t>
            </w:r>
          </w:p>
          <w:p w14:paraId="3BB38F08" w14:textId="77777777" w:rsidR="0059298D" w:rsidRPr="00244CA5" w:rsidRDefault="0059298D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CA5">
              <w:rPr>
                <w:rFonts w:ascii="Arial" w:hAnsi="Arial" w:cs="Arial"/>
                <w:sz w:val="22"/>
                <w:szCs w:val="22"/>
              </w:rPr>
              <w:t>Can think creatively about using communications to raise the profile</w:t>
            </w:r>
            <w:r w:rsidR="00244CA5">
              <w:rPr>
                <w:rFonts w:ascii="Arial" w:hAnsi="Arial" w:cs="Arial"/>
                <w:sz w:val="22"/>
                <w:szCs w:val="22"/>
              </w:rPr>
              <w:t xml:space="preserve"> of the Women’s Equality Party</w:t>
            </w:r>
          </w:p>
          <w:p w14:paraId="72830B0F" w14:textId="77777777" w:rsidR="0059298D" w:rsidRPr="00244CA5" w:rsidRDefault="00244CA5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 strong communicator</w:t>
            </w:r>
          </w:p>
          <w:p w14:paraId="284C2088" w14:textId="77777777" w:rsidR="0059298D" w:rsidRPr="00244CA5" w:rsidRDefault="0059298D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CA5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244CA5">
              <w:rPr>
                <w:rFonts w:ascii="Arial" w:hAnsi="Arial" w:cs="Arial"/>
                <w:sz w:val="22"/>
                <w:szCs w:val="22"/>
              </w:rPr>
              <w:t>attend regular branch meetings</w:t>
            </w:r>
          </w:p>
          <w:p w14:paraId="0B88D268" w14:textId="77777777" w:rsidR="0059298D" w:rsidRPr="00244CA5" w:rsidRDefault="0059298D" w:rsidP="00244CA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44CA5">
              <w:rPr>
                <w:rFonts w:ascii="Arial" w:hAnsi="Arial" w:cs="Arial"/>
                <w:sz w:val="22"/>
                <w:szCs w:val="22"/>
              </w:rPr>
              <w:t>Is passionate about the goals and</w:t>
            </w:r>
            <w:r w:rsidR="00855EE9" w:rsidRPr="00244CA5">
              <w:rPr>
                <w:rFonts w:ascii="Arial" w:hAnsi="Arial" w:cs="Arial"/>
                <w:sz w:val="22"/>
                <w:szCs w:val="22"/>
              </w:rPr>
              <w:t xml:space="preserve"> values of the Women’s Equality </w:t>
            </w:r>
            <w:r w:rsidRPr="00244CA5">
              <w:rPr>
                <w:rFonts w:ascii="Arial" w:hAnsi="Arial" w:cs="Arial"/>
                <w:sz w:val="22"/>
                <w:szCs w:val="22"/>
              </w:rPr>
              <w:t>Party and agrees to abide at all times by the WE co</w:t>
            </w:r>
            <w:r w:rsidR="00244CA5">
              <w:rPr>
                <w:rFonts w:ascii="Arial" w:hAnsi="Arial" w:cs="Arial"/>
                <w:sz w:val="22"/>
                <w:szCs w:val="22"/>
              </w:rPr>
              <w:t>de, set out in our constitution</w:t>
            </w:r>
          </w:p>
          <w:p w14:paraId="1AFCA0D2" w14:textId="77777777" w:rsidR="00760E3B" w:rsidRPr="001854EC" w:rsidRDefault="00760E3B" w:rsidP="0059298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681" w:rsidRPr="0059298D" w14:paraId="2518E5A6" w14:textId="77777777" w:rsidTr="00306681">
        <w:tc>
          <w:tcPr>
            <w:tcW w:w="2235" w:type="dxa"/>
          </w:tcPr>
          <w:p w14:paraId="1EE2C3E8" w14:textId="77777777" w:rsidR="00306681" w:rsidRPr="0059298D" w:rsidRDefault="00306681" w:rsidP="003066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298D">
              <w:rPr>
                <w:rFonts w:ascii="Arial" w:hAnsi="Arial" w:cs="Arial"/>
                <w:b/>
                <w:sz w:val="22"/>
                <w:szCs w:val="22"/>
              </w:rPr>
              <w:t>Commitment</w:t>
            </w:r>
          </w:p>
        </w:tc>
        <w:tc>
          <w:tcPr>
            <w:tcW w:w="7721" w:type="dxa"/>
          </w:tcPr>
          <w:p w14:paraId="7C826096" w14:textId="77777777" w:rsidR="0059298D" w:rsidRDefault="0059298D" w:rsidP="001F512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59298D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The post requires a commitment to posting on social media most days. You will be supported in you</w:t>
            </w:r>
            <w:r w:rsidR="00481559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r role by volunteers of the branch communications team </w:t>
            </w:r>
            <w:r w:rsidRPr="0059298D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 xml:space="preserve">and from the party’s communications team at central office. </w:t>
            </w:r>
          </w:p>
          <w:p w14:paraId="30C05B5F" w14:textId="77777777" w:rsidR="001F512D" w:rsidRDefault="001F512D" w:rsidP="001F512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</w:p>
          <w:p w14:paraId="5E7E0F2C" w14:textId="77777777" w:rsidR="00306681" w:rsidRPr="001F512D" w:rsidRDefault="001F512D" w:rsidP="00244CA5">
            <w:pPr>
              <w:rPr>
                <w:rFonts w:ascii="Arial" w:hAnsi="Arial" w:cs="Arial"/>
                <w:sz w:val="22"/>
                <w:szCs w:val="22"/>
              </w:rPr>
            </w:pPr>
            <w:r w:rsidRPr="0059298D">
              <w:rPr>
                <w:rFonts w:ascii="Arial" w:hAnsi="Arial" w:cs="Arial"/>
                <w:sz w:val="22"/>
                <w:szCs w:val="22"/>
              </w:rPr>
              <w:t>Time commitments are li</w:t>
            </w:r>
            <w:r>
              <w:rPr>
                <w:rFonts w:ascii="Arial" w:hAnsi="Arial" w:cs="Arial"/>
                <w:sz w:val="22"/>
                <w:szCs w:val="22"/>
              </w:rPr>
              <w:t xml:space="preserve">kely to vary from week to week </w:t>
            </w:r>
            <w:r w:rsidRPr="0059298D">
              <w:rPr>
                <w:rFonts w:ascii="Arial" w:hAnsi="Arial" w:cs="Arial"/>
                <w:sz w:val="22"/>
                <w:szCs w:val="22"/>
              </w:rPr>
              <w:t>as the branch develops</w:t>
            </w:r>
            <w:r>
              <w:rPr>
                <w:rFonts w:ascii="Arial" w:hAnsi="Arial" w:cs="Arial"/>
                <w:sz w:val="22"/>
                <w:szCs w:val="22"/>
              </w:rPr>
              <w:t xml:space="preserve">, although we’d suggest an average </w:t>
            </w:r>
            <w:r w:rsidR="00244CA5" w:rsidRPr="00244CA5">
              <w:rPr>
                <w:rFonts w:ascii="Arial" w:hAnsi="Arial" w:cs="Arial"/>
                <w:sz w:val="22"/>
                <w:szCs w:val="22"/>
              </w:rPr>
              <w:t>5</w:t>
            </w:r>
            <w:r w:rsidRPr="00244CA5">
              <w:rPr>
                <w:rFonts w:ascii="Arial" w:hAnsi="Arial" w:cs="Arial"/>
                <w:sz w:val="22"/>
                <w:szCs w:val="22"/>
              </w:rPr>
              <w:t xml:space="preserve"> hours per month.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72EE2E7" w14:textId="77777777" w:rsidR="0079126B" w:rsidRPr="0059298D" w:rsidRDefault="0079126B" w:rsidP="001854EC">
      <w:pPr>
        <w:rPr>
          <w:rFonts w:ascii="Arial" w:hAnsi="Arial" w:cs="Arial"/>
          <w:b/>
          <w:sz w:val="22"/>
          <w:szCs w:val="22"/>
        </w:rPr>
      </w:pPr>
    </w:p>
    <w:sectPr w:rsidR="0079126B" w:rsidRPr="0059298D" w:rsidSect="00760E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9445E"/>
    <w:multiLevelType w:val="hybridMultilevel"/>
    <w:tmpl w:val="18F84C10"/>
    <w:lvl w:ilvl="0" w:tplc="685E5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21B"/>
    <w:multiLevelType w:val="hybridMultilevel"/>
    <w:tmpl w:val="CDF24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902E8"/>
    <w:multiLevelType w:val="hybridMultilevel"/>
    <w:tmpl w:val="3CF4EDEE"/>
    <w:lvl w:ilvl="0" w:tplc="685E51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964FD"/>
    <w:multiLevelType w:val="hybridMultilevel"/>
    <w:tmpl w:val="2E9A5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933FE"/>
    <w:multiLevelType w:val="hybridMultilevel"/>
    <w:tmpl w:val="BD1E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5C1F"/>
    <w:multiLevelType w:val="hybridMultilevel"/>
    <w:tmpl w:val="A7FE6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0A6559"/>
    <w:multiLevelType w:val="hybridMultilevel"/>
    <w:tmpl w:val="866E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768CB"/>
    <w:multiLevelType w:val="hybridMultilevel"/>
    <w:tmpl w:val="2460E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F94E74"/>
    <w:multiLevelType w:val="hybridMultilevel"/>
    <w:tmpl w:val="07CC8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B3934"/>
    <w:multiLevelType w:val="hybridMultilevel"/>
    <w:tmpl w:val="75525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F37069"/>
    <w:multiLevelType w:val="hybridMultilevel"/>
    <w:tmpl w:val="5EEACF36"/>
    <w:lvl w:ilvl="0" w:tplc="685E51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74CF7"/>
    <w:multiLevelType w:val="hybridMultilevel"/>
    <w:tmpl w:val="F928209E"/>
    <w:lvl w:ilvl="0" w:tplc="7E7825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72B38"/>
    <w:multiLevelType w:val="hybridMultilevel"/>
    <w:tmpl w:val="9AFE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1B87"/>
    <w:multiLevelType w:val="hybridMultilevel"/>
    <w:tmpl w:val="99EA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622D7"/>
    <w:multiLevelType w:val="hybridMultilevel"/>
    <w:tmpl w:val="84B2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C769A"/>
    <w:multiLevelType w:val="hybridMultilevel"/>
    <w:tmpl w:val="55D4FF6C"/>
    <w:lvl w:ilvl="0" w:tplc="685E5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B6B1A"/>
    <w:multiLevelType w:val="hybridMultilevel"/>
    <w:tmpl w:val="2612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C2EDF"/>
    <w:multiLevelType w:val="hybridMultilevel"/>
    <w:tmpl w:val="2BBAF4E6"/>
    <w:lvl w:ilvl="0" w:tplc="3E081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3DA1"/>
    <w:multiLevelType w:val="hybridMultilevel"/>
    <w:tmpl w:val="1A3CC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FB7E38"/>
    <w:multiLevelType w:val="hybridMultilevel"/>
    <w:tmpl w:val="0AC8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277B1"/>
    <w:multiLevelType w:val="hybridMultilevel"/>
    <w:tmpl w:val="9070C27E"/>
    <w:lvl w:ilvl="0" w:tplc="C7082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804F0"/>
    <w:multiLevelType w:val="hybridMultilevel"/>
    <w:tmpl w:val="0280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86532"/>
    <w:multiLevelType w:val="hybridMultilevel"/>
    <w:tmpl w:val="B1BE6CEC"/>
    <w:lvl w:ilvl="0" w:tplc="685E51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54DE8"/>
    <w:multiLevelType w:val="hybridMultilevel"/>
    <w:tmpl w:val="CEEA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866E6"/>
    <w:multiLevelType w:val="hybridMultilevel"/>
    <w:tmpl w:val="BA7CB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4096D"/>
    <w:multiLevelType w:val="hybridMultilevel"/>
    <w:tmpl w:val="829A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D16B3"/>
    <w:multiLevelType w:val="hybridMultilevel"/>
    <w:tmpl w:val="632E649E"/>
    <w:lvl w:ilvl="0" w:tplc="ADDA1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7"/>
  </w:num>
  <w:num w:numId="5">
    <w:abstractNumId w:val="5"/>
  </w:num>
  <w:num w:numId="6">
    <w:abstractNumId w:val="2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1"/>
  </w:num>
  <w:num w:numId="14">
    <w:abstractNumId w:val="4"/>
  </w:num>
  <w:num w:numId="15">
    <w:abstractNumId w:val="15"/>
  </w:num>
  <w:num w:numId="16">
    <w:abstractNumId w:val="19"/>
  </w:num>
  <w:num w:numId="17">
    <w:abstractNumId w:val="14"/>
  </w:num>
  <w:num w:numId="18">
    <w:abstractNumId w:val="23"/>
  </w:num>
  <w:num w:numId="19">
    <w:abstractNumId w:val="26"/>
  </w:num>
  <w:num w:numId="20">
    <w:abstractNumId w:val="21"/>
  </w:num>
  <w:num w:numId="21">
    <w:abstractNumId w:val="6"/>
  </w:num>
  <w:num w:numId="22">
    <w:abstractNumId w:val="17"/>
  </w:num>
  <w:num w:numId="23">
    <w:abstractNumId w:val="18"/>
  </w:num>
  <w:num w:numId="24">
    <w:abstractNumId w:val="8"/>
  </w:num>
  <w:num w:numId="25">
    <w:abstractNumId w:val="0"/>
  </w:num>
  <w:num w:numId="26">
    <w:abstractNumId w:val="13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0E63"/>
    <w:rsid w:val="00063660"/>
    <w:rsid w:val="00096BAD"/>
    <w:rsid w:val="0011188C"/>
    <w:rsid w:val="00122D37"/>
    <w:rsid w:val="001854EC"/>
    <w:rsid w:val="001A4CBC"/>
    <w:rsid w:val="001F512D"/>
    <w:rsid w:val="00244CA5"/>
    <w:rsid w:val="002654AA"/>
    <w:rsid w:val="00297227"/>
    <w:rsid w:val="002E57E1"/>
    <w:rsid w:val="00306681"/>
    <w:rsid w:val="004106FA"/>
    <w:rsid w:val="00413AA1"/>
    <w:rsid w:val="004619D6"/>
    <w:rsid w:val="00481559"/>
    <w:rsid w:val="004B253E"/>
    <w:rsid w:val="0059298D"/>
    <w:rsid w:val="005A292D"/>
    <w:rsid w:val="005B0F73"/>
    <w:rsid w:val="005B2269"/>
    <w:rsid w:val="00623047"/>
    <w:rsid w:val="00670762"/>
    <w:rsid w:val="00704380"/>
    <w:rsid w:val="00730E63"/>
    <w:rsid w:val="00760E3B"/>
    <w:rsid w:val="0079126B"/>
    <w:rsid w:val="00806DD3"/>
    <w:rsid w:val="00855EE9"/>
    <w:rsid w:val="008812B1"/>
    <w:rsid w:val="008E50C9"/>
    <w:rsid w:val="00913AEA"/>
    <w:rsid w:val="0095689A"/>
    <w:rsid w:val="009F2BBD"/>
    <w:rsid w:val="00AB05FD"/>
    <w:rsid w:val="00AC5562"/>
    <w:rsid w:val="00B641C8"/>
    <w:rsid w:val="00B726F6"/>
    <w:rsid w:val="00BC1205"/>
    <w:rsid w:val="00BE5B95"/>
    <w:rsid w:val="00C64B76"/>
    <w:rsid w:val="00CA4649"/>
    <w:rsid w:val="00CA7194"/>
    <w:rsid w:val="00D34EA8"/>
    <w:rsid w:val="00DB3697"/>
    <w:rsid w:val="00DF48FA"/>
    <w:rsid w:val="00E4672F"/>
    <w:rsid w:val="00EA2501"/>
    <w:rsid w:val="00FB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67C71"/>
  <w15:docId w15:val="{20DFE631-7043-4429-99C5-64368126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E63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730E63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0E63"/>
    <w:rPr>
      <w:rFonts w:ascii="Comic Sans MS" w:eastAsia="Times New Roman" w:hAnsi="Comic Sans MS" w:cs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730E63"/>
    <w:pPr>
      <w:autoSpaceDE w:val="0"/>
      <w:autoSpaceDN w:val="0"/>
    </w:pPr>
    <w:rPr>
      <w:rFonts w:ascii="Comic Sans MS" w:hAnsi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0E63"/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30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E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3"/>
    <w:rPr>
      <w:rFonts w:ascii="Lucida Grande" w:eastAsia="Times New Roman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3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Brown</dc:creator>
  <cp:lastModifiedBy>A P</cp:lastModifiedBy>
  <cp:revision>6</cp:revision>
  <cp:lastPrinted>2017-08-22T14:18:00Z</cp:lastPrinted>
  <dcterms:created xsi:type="dcterms:W3CDTF">2017-08-15T16:03:00Z</dcterms:created>
  <dcterms:modified xsi:type="dcterms:W3CDTF">2017-08-22T14:32:00Z</dcterms:modified>
</cp:coreProperties>
</file>