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CF7D" w14:textId="77777777" w:rsidR="0040511B" w:rsidRDefault="001713BE">
      <w:pPr>
        <w:pStyle w:val="Heading2"/>
        <w:widowControl w:val="0"/>
        <w:spacing w:after="160" w:line="259" w:lineRule="auto"/>
        <w:rPr>
          <w:b/>
        </w:rPr>
      </w:pPr>
      <w:bookmarkStart w:id="0" w:name="_tb5v8heolhsn" w:colFirst="0" w:colLast="0"/>
      <w:bookmarkEnd w:id="0"/>
      <w:r>
        <w:rPr>
          <w:b/>
        </w:rPr>
        <w:t xml:space="preserve">Form 5: Appeals Hearing Access Fund Application Form </w:t>
      </w:r>
    </w:p>
    <w:p w14:paraId="5107E2D9" w14:textId="77777777" w:rsidR="0040511B" w:rsidRDefault="001713BE" w:rsidP="00505448">
      <w:pPr>
        <w:widowControl w:val="0"/>
        <w:spacing w:after="160" w:line="259" w:lineRule="auto"/>
        <w:jc w:val="both"/>
        <w:rPr>
          <w:sz w:val="24"/>
          <w:szCs w:val="24"/>
        </w:rPr>
      </w:pPr>
      <w:r>
        <w:rPr>
          <w:sz w:val="24"/>
          <w:szCs w:val="24"/>
        </w:rPr>
        <w:t xml:space="preserve">The Appeals Hearing Access Fund is designed to improve accessibility for individuals required to attend an “in-person” hearing as part of the Appeals Procedure. The fund is limited and will be covered by WE Central Office. </w:t>
      </w:r>
    </w:p>
    <w:p w14:paraId="36968303" w14:textId="77777777" w:rsidR="0040511B" w:rsidRDefault="001713BE" w:rsidP="00505448">
      <w:pPr>
        <w:widowControl w:val="0"/>
        <w:spacing w:after="160" w:line="259" w:lineRule="auto"/>
        <w:jc w:val="both"/>
        <w:rPr>
          <w:sz w:val="24"/>
          <w:szCs w:val="24"/>
        </w:rPr>
      </w:pPr>
      <w:r>
        <w:rPr>
          <w:sz w:val="24"/>
          <w:szCs w:val="24"/>
        </w:rPr>
        <w:t>Applications will be considered on a case-by-case basis by the Appeals Body. Before you apply, please read the Appeals Procedure and Guidance on its Application, including article 12 of the Guidance to see if you are eligible.</w:t>
      </w:r>
    </w:p>
    <w:p w14:paraId="472CDE4F" w14:textId="77777777" w:rsidR="0040511B" w:rsidRDefault="001713BE">
      <w:pPr>
        <w:widowControl w:val="0"/>
        <w:spacing w:after="160" w:line="259" w:lineRule="auto"/>
        <w:rPr>
          <w:sz w:val="24"/>
          <w:szCs w:val="24"/>
        </w:rPr>
      </w:pPr>
      <w:r>
        <w:rPr>
          <w:b/>
          <w:sz w:val="24"/>
          <w:szCs w:val="24"/>
        </w:rPr>
        <w:t>Once you have completed this form, you should email it to</w:t>
      </w:r>
      <w:r>
        <w:rPr>
          <w:sz w:val="24"/>
          <w:szCs w:val="24"/>
        </w:rPr>
        <w:t xml:space="preserve"> </w:t>
      </w:r>
      <w:hyperlink r:id="rId7">
        <w:r>
          <w:rPr>
            <w:color w:val="1155CC"/>
            <w:sz w:val="24"/>
            <w:szCs w:val="24"/>
            <w:u w:val="single"/>
          </w:rPr>
          <w:t>appeals@womensequality.org.uk</w:t>
        </w:r>
      </w:hyperlink>
      <w:r>
        <w:rPr>
          <w:sz w:val="24"/>
          <w:szCs w:val="24"/>
        </w:rPr>
        <w:t xml:space="preserve"> with your name and ‘Access Fund’ in the subject line of the email. Alternatively, you may mail the form to:</w:t>
      </w:r>
    </w:p>
    <w:p w14:paraId="1F595CD6" w14:textId="77777777" w:rsidR="0040511B" w:rsidRDefault="001713BE">
      <w:pPr>
        <w:spacing w:line="240" w:lineRule="auto"/>
        <w:rPr>
          <w:sz w:val="24"/>
          <w:szCs w:val="24"/>
        </w:rPr>
      </w:pPr>
      <w:r>
        <w:rPr>
          <w:sz w:val="24"/>
          <w:szCs w:val="24"/>
        </w:rPr>
        <w:t>Appeals Body – Confidential</w:t>
      </w:r>
    </w:p>
    <w:p w14:paraId="748269B9" w14:textId="77777777" w:rsidR="00415870" w:rsidRPr="00415870" w:rsidRDefault="00415870" w:rsidP="00415870">
      <w:pPr>
        <w:rPr>
          <w:sz w:val="24"/>
          <w:szCs w:val="24"/>
        </w:rPr>
      </w:pPr>
      <w:r w:rsidRPr="00415870">
        <w:rPr>
          <w:sz w:val="24"/>
          <w:szCs w:val="24"/>
        </w:rPr>
        <w:t>Women's Equality Party</w:t>
      </w:r>
    </w:p>
    <w:p w14:paraId="4A1EE1B5" w14:textId="77777777" w:rsidR="00415870" w:rsidRPr="00415870" w:rsidRDefault="00415870" w:rsidP="00415870">
      <w:pPr>
        <w:rPr>
          <w:sz w:val="24"/>
          <w:szCs w:val="24"/>
        </w:rPr>
      </w:pPr>
      <w:r w:rsidRPr="00415870">
        <w:rPr>
          <w:sz w:val="24"/>
          <w:szCs w:val="24"/>
        </w:rPr>
        <w:t>Kemp House,</w:t>
      </w:r>
    </w:p>
    <w:p w14:paraId="1DC5AE34" w14:textId="77777777" w:rsidR="00415870" w:rsidRPr="00415870" w:rsidRDefault="00415870" w:rsidP="00415870">
      <w:pPr>
        <w:rPr>
          <w:sz w:val="24"/>
          <w:szCs w:val="24"/>
        </w:rPr>
      </w:pPr>
      <w:r w:rsidRPr="00415870">
        <w:rPr>
          <w:sz w:val="24"/>
          <w:szCs w:val="24"/>
        </w:rPr>
        <w:t>152-160 City Road, </w:t>
      </w:r>
    </w:p>
    <w:p w14:paraId="43B8C560" w14:textId="77777777" w:rsidR="00415870" w:rsidRPr="00415870" w:rsidRDefault="00415870" w:rsidP="00415870">
      <w:pPr>
        <w:rPr>
          <w:sz w:val="24"/>
          <w:szCs w:val="24"/>
        </w:rPr>
      </w:pPr>
      <w:r w:rsidRPr="00415870">
        <w:rPr>
          <w:sz w:val="24"/>
          <w:szCs w:val="24"/>
        </w:rPr>
        <w:t>London ECIV 2NX</w:t>
      </w:r>
    </w:p>
    <w:p w14:paraId="5D1C265B" w14:textId="77777777" w:rsidR="0040511B" w:rsidRDefault="0040511B">
      <w:pPr>
        <w:spacing w:line="240" w:lineRule="auto"/>
        <w:rPr>
          <w:sz w:val="24"/>
          <w:szCs w:val="24"/>
        </w:rPr>
      </w:pPr>
    </w:p>
    <w:p w14:paraId="1BF85EE8" w14:textId="77777777" w:rsidR="0040511B" w:rsidRDefault="001713BE" w:rsidP="00505448">
      <w:pPr>
        <w:spacing w:line="240" w:lineRule="auto"/>
        <w:jc w:val="both"/>
        <w:rPr>
          <w:sz w:val="24"/>
          <w:szCs w:val="24"/>
        </w:rPr>
      </w:pPr>
      <w:r>
        <w:rPr>
          <w:sz w:val="24"/>
          <w:szCs w:val="24"/>
        </w:rPr>
        <w:t>If you post it to the above address, please also alert the Appeals Body by email to the email address above to alert us to expect it.</w:t>
      </w:r>
    </w:p>
    <w:p w14:paraId="225DA8B3" w14:textId="77777777" w:rsidR="0040511B" w:rsidRDefault="0040511B" w:rsidP="00505448">
      <w:pPr>
        <w:spacing w:line="240" w:lineRule="auto"/>
        <w:jc w:val="both"/>
        <w:rPr>
          <w:sz w:val="24"/>
          <w:szCs w:val="24"/>
        </w:rPr>
      </w:pPr>
    </w:p>
    <w:p w14:paraId="7E1D9A43" w14:textId="77777777" w:rsidR="0040511B" w:rsidRDefault="001713BE" w:rsidP="00505448">
      <w:pPr>
        <w:widowControl w:val="0"/>
        <w:spacing w:after="160" w:line="259" w:lineRule="auto"/>
        <w:jc w:val="both"/>
        <w:rPr>
          <w:sz w:val="24"/>
          <w:szCs w:val="24"/>
        </w:rPr>
      </w:pPr>
      <w:r>
        <w:rPr>
          <w:sz w:val="24"/>
          <w:szCs w:val="24"/>
        </w:rPr>
        <w:t>Any supporting evidence, such as evidence of need, should be included in the email or mail.</w:t>
      </w:r>
    </w:p>
    <w:p w14:paraId="50B4083B" w14:textId="77777777" w:rsidR="0040511B" w:rsidRDefault="001713BE" w:rsidP="00505448">
      <w:pPr>
        <w:widowControl w:val="0"/>
        <w:spacing w:after="160" w:line="259" w:lineRule="auto"/>
        <w:jc w:val="both"/>
        <w:rPr>
          <w:sz w:val="24"/>
          <w:szCs w:val="24"/>
        </w:rPr>
      </w:pPr>
      <w:r>
        <w:rPr>
          <w:sz w:val="24"/>
          <w:szCs w:val="24"/>
        </w:rPr>
        <w:t xml:space="preserve">Please note that your application to the Access Fund </w:t>
      </w:r>
      <w:r>
        <w:rPr>
          <w:b/>
          <w:sz w:val="24"/>
          <w:szCs w:val="24"/>
        </w:rPr>
        <w:t>must</w:t>
      </w:r>
      <w:r>
        <w:rPr>
          <w:sz w:val="24"/>
          <w:szCs w:val="24"/>
        </w:rPr>
        <w:t xml:space="preserve"> be submitted no more than one week after the Appeals Body has contact you to request your attendance at an “in-person” hearing. Applications submitted after this time will not be considered.</w:t>
      </w:r>
    </w:p>
    <w:p w14:paraId="25AC9E12" w14:textId="77777777" w:rsidR="0040511B" w:rsidRDefault="001713BE" w:rsidP="00505448">
      <w:pPr>
        <w:widowControl w:val="0"/>
        <w:spacing w:after="160" w:line="259" w:lineRule="auto"/>
        <w:jc w:val="both"/>
        <w:rPr>
          <w:sz w:val="24"/>
          <w:szCs w:val="24"/>
        </w:rPr>
      </w:pPr>
      <w:r>
        <w:rPr>
          <w:sz w:val="24"/>
          <w:szCs w:val="24"/>
        </w:rPr>
        <w:t xml:space="preserve">If you have any queries, please email </w:t>
      </w:r>
      <w:hyperlink r:id="rId8">
        <w:r>
          <w:rPr>
            <w:color w:val="1155CC"/>
            <w:sz w:val="24"/>
            <w:szCs w:val="24"/>
            <w:u w:val="single"/>
          </w:rPr>
          <w:t>appeals@womensequality.org.uk</w:t>
        </w:r>
      </w:hyperlink>
      <w:r>
        <w:rPr>
          <w:sz w:val="24"/>
          <w:szCs w:val="24"/>
        </w:rPr>
        <w:t xml:space="preserve"> </w:t>
      </w:r>
    </w:p>
    <w:p w14:paraId="6A38DBD3" w14:textId="77777777" w:rsidR="0040511B" w:rsidRDefault="001713BE" w:rsidP="00505448">
      <w:pPr>
        <w:widowControl w:val="0"/>
        <w:spacing w:after="160" w:line="259" w:lineRule="auto"/>
        <w:jc w:val="both"/>
        <w:rPr>
          <w:sz w:val="24"/>
          <w:szCs w:val="24"/>
        </w:rPr>
      </w:pPr>
      <w:r>
        <w:rPr>
          <w:sz w:val="24"/>
          <w:szCs w:val="24"/>
        </w:rPr>
        <w:t xml:space="preserve">The Appeals Body will contact you to let you know if your application has been successful. Successful applicants are normally expected to cover approved costs themselves initially, and to submit their claims and receipts to the Central Office finance team as soon as possible via </w:t>
      </w:r>
      <w:hyperlink r:id="rId9">
        <w:r>
          <w:rPr>
            <w:color w:val="1155CC"/>
            <w:sz w:val="24"/>
            <w:szCs w:val="24"/>
            <w:u w:val="single"/>
          </w:rPr>
          <w:t>finance@womensequality.org.uk</w:t>
        </w:r>
      </w:hyperlink>
      <w:r>
        <w:rPr>
          <w:sz w:val="24"/>
          <w:szCs w:val="24"/>
        </w:rPr>
        <w:t>. The Central Office finance team aims to reimburse the approved costs within seven days of receipt.</w:t>
      </w:r>
    </w:p>
    <w:p w14:paraId="22560BD7" w14:textId="77777777" w:rsidR="0040511B" w:rsidRDefault="0040511B">
      <w:pPr>
        <w:widowControl w:val="0"/>
        <w:spacing w:after="160" w:line="259" w:lineRule="auto"/>
        <w:rPr>
          <w:sz w:val="24"/>
          <w:szCs w:val="24"/>
        </w:rPr>
      </w:pPr>
    </w:p>
    <w:p w14:paraId="5A10F6F1" w14:textId="77777777" w:rsidR="0040511B" w:rsidRDefault="0040511B">
      <w:pPr>
        <w:widowControl w:val="0"/>
        <w:spacing w:after="160" w:line="259" w:lineRule="auto"/>
        <w:rPr>
          <w:sz w:val="24"/>
          <w:szCs w:val="24"/>
        </w:rPr>
      </w:pPr>
    </w:p>
    <w:p w14:paraId="57DE7276" w14:textId="77777777" w:rsidR="0040511B" w:rsidRDefault="0040511B">
      <w:pPr>
        <w:widowControl w:val="0"/>
        <w:spacing w:after="160" w:line="259" w:lineRule="auto"/>
        <w:rPr>
          <w:sz w:val="24"/>
          <w:szCs w:val="24"/>
        </w:rPr>
      </w:pPr>
    </w:p>
    <w:p w14:paraId="0BD9FCD3" w14:textId="77777777" w:rsidR="0040511B" w:rsidRDefault="0040511B">
      <w:pPr>
        <w:widowControl w:val="0"/>
        <w:spacing w:after="160" w:line="259" w:lineRule="auto"/>
        <w:rPr>
          <w:sz w:val="24"/>
          <w:szCs w:val="24"/>
        </w:rPr>
      </w:pPr>
    </w:p>
    <w:p w14:paraId="26105A34" w14:textId="77777777" w:rsidR="00415870" w:rsidRDefault="00415870">
      <w:pPr>
        <w:widowControl w:val="0"/>
        <w:spacing w:after="160" w:line="259" w:lineRule="auto"/>
        <w:rPr>
          <w:b/>
          <w:sz w:val="24"/>
          <w:szCs w:val="24"/>
        </w:rPr>
      </w:pPr>
    </w:p>
    <w:p w14:paraId="44C4E9F7" w14:textId="73D74F76" w:rsidR="0040511B" w:rsidRDefault="001713BE">
      <w:pPr>
        <w:widowControl w:val="0"/>
        <w:spacing w:after="160" w:line="259" w:lineRule="auto"/>
        <w:rPr>
          <w:b/>
          <w:sz w:val="24"/>
          <w:szCs w:val="24"/>
        </w:rPr>
      </w:pPr>
      <w:r>
        <w:rPr>
          <w:b/>
          <w:sz w:val="24"/>
          <w:szCs w:val="24"/>
        </w:rPr>
        <w:lastRenderedPageBreak/>
        <w:t>To be completed by the applicant:</w:t>
      </w:r>
    </w:p>
    <w:p w14:paraId="5150953A" w14:textId="77777777" w:rsidR="0040511B" w:rsidRDefault="0040511B">
      <w:pPr>
        <w:spacing w:line="360" w:lineRule="auto"/>
        <w:rPr>
          <w:sz w:val="24"/>
          <w:szCs w:val="24"/>
        </w:rPr>
      </w:pPr>
    </w:p>
    <w:p w14:paraId="1B79AC83" w14:textId="77777777" w:rsidR="0040511B" w:rsidRDefault="001713BE">
      <w:pPr>
        <w:widowControl w:val="0"/>
        <w:tabs>
          <w:tab w:val="left" w:pos="9214"/>
        </w:tabs>
        <w:spacing w:after="160" w:line="259" w:lineRule="auto"/>
        <w:rPr>
          <w:sz w:val="24"/>
          <w:szCs w:val="24"/>
        </w:rPr>
      </w:pPr>
      <w:r>
        <w:rPr>
          <w:sz w:val="24"/>
          <w:szCs w:val="24"/>
        </w:rPr>
        <w:t>Name:</w:t>
      </w:r>
      <w:r>
        <w:rPr>
          <w:sz w:val="24"/>
          <w:szCs w:val="24"/>
        </w:rPr>
        <w:tab/>
      </w:r>
    </w:p>
    <w:p w14:paraId="25DBDA49" w14:textId="77777777" w:rsidR="0040511B" w:rsidRDefault="001713BE">
      <w:pPr>
        <w:widowControl w:val="0"/>
        <w:tabs>
          <w:tab w:val="left" w:pos="9214"/>
        </w:tabs>
        <w:spacing w:after="160" w:line="259" w:lineRule="auto"/>
        <w:rPr>
          <w:sz w:val="24"/>
          <w:szCs w:val="24"/>
        </w:rPr>
      </w:pPr>
      <w:r>
        <w:rPr>
          <w:sz w:val="24"/>
          <w:szCs w:val="24"/>
        </w:rPr>
        <w:t>Address:</w:t>
      </w:r>
      <w:r>
        <w:rPr>
          <w:sz w:val="24"/>
          <w:szCs w:val="24"/>
        </w:rPr>
        <w:tab/>
      </w:r>
    </w:p>
    <w:p w14:paraId="7E51DAF0" w14:textId="77777777" w:rsidR="0040511B" w:rsidRDefault="001713BE">
      <w:pPr>
        <w:widowControl w:val="0"/>
        <w:tabs>
          <w:tab w:val="left" w:pos="9214"/>
        </w:tabs>
        <w:spacing w:after="160" w:line="259" w:lineRule="auto"/>
        <w:rPr>
          <w:sz w:val="24"/>
          <w:szCs w:val="24"/>
        </w:rPr>
      </w:pPr>
      <w:r>
        <w:rPr>
          <w:sz w:val="24"/>
          <w:szCs w:val="24"/>
        </w:rPr>
        <w:t>Email:</w:t>
      </w:r>
      <w:r>
        <w:rPr>
          <w:sz w:val="24"/>
          <w:szCs w:val="24"/>
        </w:rPr>
        <w:tab/>
      </w:r>
    </w:p>
    <w:p w14:paraId="254920C6" w14:textId="77777777" w:rsidR="0040511B" w:rsidRDefault="001713BE">
      <w:pPr>
        <w:widowControl w:val="0"/>
        <w:tabs>
          <w:tab w:val="left" w:pos="9214"/>
        </w:tabs>
        <w:spacing w:after="160" w:line="259" w:lineRule="auto"/>
        <w:rPr>
          <w:sz w:val="24"/>
          <w:szCs w:val="24"/>
        </w:rPr>
      </w:pPr>
      <w:r>
        <w:rPr>
          <w:sz w:val="24"/>
          <w:szCs w:val="24"/>
        </w:rPr>
        <w:t>Telephone Number:</w:t>
      </w:r>
      <w:r>
        <w:rPr>
          <w:sz w:val="24"/>
          <w:szCs w:val="24"/>
        </w:rPr>
        <w:tab/>
      </w:r>
    </w:p>
    <w:p w14:paraId="017B21E0" w14:textId="77777777" w:rsidR="0040511B" w:rsidRDefault="0040511B">
      <w:pPr>
        <w:widowControl w:val="0"/>
        <w:tabs>
          <w:tab w:val="left" w:pos="9214"/>
        </w:tabs>
        <w:spacing w:after="160" w:line="259" w:lineRule="auto"/>
        <w:rPr>
          <w:sz w:val="24"/>
          <w:szCs w:val="24"/>
        </w:rPr>
      </w:pPr>
    </w:p>
    <w:p w14:paraId="6BCF4EF6" w14:textId="77777777" w:rsidR="0040511B" w:rsidRDefault="001713BE">
      <w:pPr>
        <w:widowControl w:val="0"/>
        <w:tabs>
          <w:tab w:val="left" w:pos="9214"/>
        </w:tabs>
        <w:spacing w:after="160" w:line="259" w:lineRule="auto"/>
        <w:rPr>
          <w:b/>
          <w:sz w:val="24"/>
          <w:szCs w:val="24"/>
        </w:rPr>
      </w:pPr>
      <w:r>
        <w:rPr>
          <w:b/>
          <w:sz w:val="24"/>
          <w:szCs w:val="24"/>
        </w:rPr>
        <w:t>What kind of assistance are you applying for? (Please tick any that apply)</w:t>
      </w:r>
    </w:p>
    <w:p w14:paraId="0B15233D" w14:textId="77777777" w:rsidR="0040511B" w:rsidRDefault="001713BE">
      <w:pPr>
        <w:widowControl w:val="0"/>
        <w:numPr>
          <w:ilvl w:val="0"/>
          <w:numId w:val="1"/>
        </w:numPr>
        <w:tabs>
          <w:tab w:val="left" w:pos="9214"/>
        </w:tabs>
        <w:spacing w:line="259" w:lineRule="auto"/>
        <w:contextualSpacing/>
        <w:rPr>
          <w:sz w:val="24"/>
          <w:szCs w:val="24"/>
        </w:rPr>
      </w:pPr>
      <w:r>
        <w:rPr>
          <w:sz w:val="24"/>
          <w:szCs w:val="24"/>
        </w:rPr>
        <w:t>Disability access related costs</w:t>
      </w:r>
    </w:p>
    <w:p w14:paraId="44F5A185" w14:textId="77777777" w:rsidR="0040511B" w:rsidRDefault="001713BE">
      <w:pPr>
        <w:widowControl w:val="0"/>
        <w:numPr>
          <w:ilvl w:val="0"/>
          <w:numId w:val="1"/>
        </w:numPr>
        <w:tabs>
          <w:tab w:val="left" w:pos="9214"/>
        </w:tabs>
        <w:spacing w:line="259" w:lineRule="auto"/>
        <w:contextualSpacing/>
        <w:rPr>
          <w:sz w:val="24"/>
          <w:szCs w:val="24"/>
        </w:rPr>
      </w:pPr>
      <w:r>
        <w:rPr>
          <w:sz w:val="24"/>
          <w:szCs w:val="24"/>
        </w:rPr>
        <w:t>Childcare costs</w:t>
      </w:r>
    </w:p>
    <w:p w14:paraId="1E42344D" w14:textId="77777777" w:rsidR="0040511B" w:rsidRDefault="001713BE">
      <w:pPr>
        <w:widowControl w:val="0"/>
        <w:numPr>
          <w:ilvl w:val="0"/>
          <w:numId w:val="1"/>
        </w:numPr>
        <w:tabs>
          <w:tab w:val="left" w:pos="9214"/>
        </w:tabs>
        <w:spacing w:line="259" w:lineRule="auto"/>
        <w:contextualSpacing/>
        <w:rPr>
          <w:sz w:val="24"/>
          <w:szCs w:val="24"/>
        </w:rPr>
      </w:pPr>
      <w:r>
        <w:rPr>
          <w:sz w:val="24"/>
          <w:szCs w:val="24"/>
        </w:rPr>
        <w:t>Other caring responsibility costs</w:t>
      </w:r>
    </w:p>
    <w:p w14:paraId="6CDD1E4D" w14:textId="77777777" w:rsidR="0040511B" w:rsidRDefault="001713BE">
      <w:pPr>
        <w:widowControl w:val="0"/>
        <w:numPr>
          <w:ilvl w:val="0"/>
          <w:numId w:val="1"/>
        </w:numPr>
        <w:tabs>
          <w:tab w:val="left" w:pos="9214"/>
        </w:tabs>
        <w:spacing w:line="259" w:lineRule="auto"/>
        <w:contextualSpacing/>
        <w:rPr>
          <w:sz w:val="24"/>
          <w:szCs w:val="24"/>
        </w:rPr>
      </w:pPr>
      <w:r>
        <w:rPr>
          <w:sz w:val="24"/>
          <w:szCs w:val="24"/>
        </w:rPr>
        <w:t>Travel and accommodation costs</w:t>
      </w:r>
    </w:p>
    <w:p w14:paraId="79E04FE1" w14:textId="77777777" w:rsidR="0040511B" w:rsidRDefault="001713BE">
      <w:pPr>
        <w:widowControl w:val="0"/>
        <w:numPr>
          <w:ilvl w:val="0"/>
          <w:numId w:val="1"/>
        </w:numPr>
        <w:tabs>
          <w:tab w:val="left" w:pos="9214"/>
        </w:tabs>
        <w:spacing w:line="259" w:lineRule="auto"/>
        <w:contextualSpacing/>
        <w:rPr>
          <w:sz w:val="24"/>
          <w:szCs w:val="24"/>
        </w:rPr>
      </w:pPr>
      <w:r>
        <w:rPr>
          <w:sz w:val="24"/>
          <w:szCs w:val="24"/>
        </w:rPr>
        <w:t xml:space="preserve">Other – please specify: </w:t>
      </w:r>
      <w:r>
        <w:rPr>
          <w:sz w:val="24"/>
          <w:szCs w:val="24"/>
        </w:rPr>
        <w:tab/>
      </w:r>
      <w:r>
        <w:rPr>
          <w:sz w:val="24"/>
          <w:szCs w:val="24"/>
        </w:rPr>
        <w:tab/>
      </w:r>
    </w:p>
    <w:p w14:paraId="2D6557C3" w14:textId="77777777" w:rsidR="0040511B" w:rsidRDefault="001713BE">
      <w:pPr>
        <w:widowControl w:val="0"/>
        <w:tabs>
          <w:tab w:val="left" w:pos="9214"/>
        </w:tabs>
        <w:spacing w:after="160" w:line="259" w:lineRule="auto"/>
        <w:rPr>
          <w:b/>
          <w:sz w:val="28"/>
          <w:szCs w:val="28"/>
        </w:rPr>
      </w:pPr>
      <w:r>
        <w:rPr>
          <w:b/>
          <w:sz w:val="28"/>
          <w:szCs w:val="28"/>
        </w:rPr>
        <w:t>Expenses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692"/>
      </w:tblGrid>
      <w:tr w:rsidR="0040511B" w14:paraId="074DD04B" w14:textId="77777777">
        <w:tc>
          <w:tcPr>
            <w:tcW w:w="6658" w:type="dxa"/>
          </w:tcPr>
          <w:p w14:paraId="23E49268" w14:textId="77777777" w:rsidR="0040511B" w:rsidRDefault="001713BE">
            <w:pPr>
              <w:widowControl w:val="0"/>
              <w:tabs>
                <w:tab w:val="left" w:pos="9214"/>
              </w:tabs>
              <w:rPr>
                <w:b/>
                <w:sz w:val="24"/>
                <w:szCs w:val="24"/>
              </w:rPr>
            </w:pPr>
            <w:r>
              <w:rPr>
                <w:b/>
                <w:sz w:val="24"/>
                <w:szCs w:val="24"/>
              </w:rPr>
              <w:t>What</w:t>
            </w:r>
          </w:p>
        </w:tc>
        <w:tc>
          <w:tcPr>
            <w:tcW w:w="2692" w:type="dxa"/>
          </w:tcPr>
          <w:p w14:paraId="12D16CF6" w14:textId="77777777" w:rsidR="0040511B" w:rsidRDefault="001713BE">
            <w:pPr>
              <w:widowControl w:val="0"/>
              <w:tabs>
                <w:tab w:val="left" w:pos="9214"/>
              </w:tabs>
              <w:rPr>
                <w:b/>
                <w:sz w:val="24"/>
                <w:szCs w:val="24"/>
              </w:rPr>
            </w:pPr>
            <w:r>
              <w:rPr>
                <w:b/>
                <w:sz w:val="24"/>
                <w:szCs w:val="24"/>
              </w:rPr>
              <w:t>Total Cost</w:t>
            </w:r>
          </w:p>
        </w:tc>
      </w:tr>
      <w:tr w:rsidR="0040511B" w14:paraId="50796525" w14:textId="77777777">
        <w:trPr>
          <w:trHeight w:val="2240"/>
        </w:trPr>
        <w:tc>
          <w:tcPr>
            <w:tcW w:w="6658" w:type="dxa"/>
          </w:tcPr>
          <w:p w14:paraId="4F3C8631" w14:textId="77777777" w:rsidR="0040511B" w:rsidRDefault="0040511B">
            <w:pPr>
              <w:widowControl w:val="0"/>
              <w:tabs>
                <w:tab w:val="left" w:pos="9214"/>
              </w:tabs>
              <w:rPr>
                <w:rFonts w:ascii="Gotham Book" w:eastAsia="Gotham Book" w:hAnsi="Gotham Book" w:cs="Gotham Book"/>
                <w:sz w:val="28"/>
                <w:szCs w:val="28"/>
              </w:rPr>
            </w:pPr>
          </w:p>
        </w:tc>
        <w:tc>
          <w:tcPr>
            <w:tcW w:w="2692" w:type="dxa"/>
          </w:tcPr>
          <w:p w14:paraId="5FF4E170" w14:textId="77777777" w:rsidR="0040511B" w:rsidRDefault="0040511B">
            <w:pPr>
              <w:widowControl w:val="0"/>
              <w:tabs>
                <w:tab w:val="left" w:pos="9214"/>
              </w:tabs>
              <w:rPr>
                <w:rFonts w:ascii="Gotham Book" w:eastAsia="Gotham Book" w:hAnsi="Gotham Book" w:cs="Gotham Book"/>
                <w:sz w:val="28"/>
                <w:szCs w:val="28"/>
              </w:rPr>
            </w:pPr>
          </w:p>
        </w:tc>
      </w:tr>
      <w:tr w:rsidR="0040511B" w14:paraId="42CE1072" w14:textId="77777777">
        <w:trPr>
          <w:trHeight w:val="2240"/>
        </w:trPr>
        <w:tc>
          <w:tcPr>
            <w:tcW w:w="6658" w:type="dxa"/>
          </w:tcPr>
          <w:p w14:paraId="5C2A2604" w14:textId="77777777" w:rsidR="0040511B" w:rsidRDefault="0040511B">
            <w:pPr>
              <w:widowControl w:val="0"/>
              <w:tabs>
                <w:tab w:val="left" w:pos="9214"/>
              </w:tabs>
              <w:rPr>
                <w:rFonts w:ascii="Gotham Book" w:eastAsia="Gotham Book" w:hAnsi="Gotham Book" w:cs="Gotham Book"/>
                <w:sz w:val="28"/>
                <w:szCs w:val="28"/>
              </w:rPr>
            </w:pPr>
          </w:p>
        </w:tc>
        <w:tc>
          <w:tcPr>
            <w:tcW w:w="2692" w:type="dxa"/>
          </w:tcPr>
          <w:p w14:paraId="58013EAB" w14:textId="77777777" w:rsidR="0040511B" w:rsidRDefault="0040511B">
            <w:pPr>
              <w:widowControl w:val="0"/>
              <w:tabs>
                <w:tab w:val="left" w:pos="9214"/>
              </w:tabs>
              <w:rPr>
                <w:rFonts w:ascii="Gotham Book" w:eastAsia="Gotham Book" w:hAnsi="Gotham Book" w:cs="Gotham Book"/>
                <w:sz w:val="28"/>
                <w:szCs w:val="28"/>
              </w:rPr>
            </w:pPr>
          </w:p>
        </w:tc>
      </w:tr>
      <w:tr w:rsidR="0040511B" w14:paraId="69825816" w14:textId="77777777">
        <w:trPr>
          <w:trHeight w:val="2240"/>
        </w:trPr>
        <w:tc>
          <w:tcPr>
            <w:tcW w:w="6658" w:type="dxa"/>
          </w:tcPr>
          <w:p w14:paraId="7659B596" w14:textId="77777777" w:rsidR="0040511B" w:rsidRDefault="0040511B">
            <w:pPr>
              <w:widowControl w:val="0"/>
              <w:tabs>
                <w:tab w:val="left" w:pos="9214"/>
              </w:tabs>
              <w:rPr>
                <w:rFonts w:ascii="Gotham Book" w:eastAsia="Gotham Book" w:hAnsi="Gotham Book" w:cs="Gotham Book"/>
                <w:sz w:val="28"/>
                <w:szCs w:val="28"/>
              </w:rPr>
            </w:pPr>
          </w:p>
        </w:tc>
        <w:tc>
          <w:tcPr>
            <w:tcW w:w="2692" w:type="dxa"/>
          </w:tcPr>
          <w:p w14:paraId="6A9822F7" w14:textId="77777777" w:rsidR="0040511B" w:rsidRDefault="0040511B">
            <w:pPr>
              <w:widowControl w:val="0"/>
              <w:tabs>
                <w:tab w:val="left" w:pos="9214"/>
              </w:tabs>
              <w:rPr>
                <w:rFonts w:ascii="Gotham Book" w:eastAsia="Gotham Book" w:hAnsi="Gotham Book" w:cs="Gotham Book"/>
                <w:sz w:val="28"/>
                <w:szCs w:val="28"/>
              </w:rPr>
            </w:pPr>
          </w:p>
        </w:tc>
      </w:tr>
      <w:tr w:rsidR="0040511B" w14:paraId="5DD85973" w14:textId="77777777">
        <w:trPr>
          <w:trHeight w:val="2240"/>
        </w:trPr>
        <w:tc>
          <w:tcPr>
            <w:tcW w:w="6658" w:type="dxa"/>
          </w:tcPr>
          <w:p w14:paraId="487A3595" w14:textId="77777777" w:rsidR="0040511B" w:rsidRDefault="0040511B">
            <w:pPr>
              <w:widowControl w:val="0"/>
              <w:tabs>
                <w:tab w:val="left" w:pos="9214"/>
              </w:tabs>
              <w:rPr>
                <w:rFonts w:ascii="Gotham Book" w:eastAsia="Gotham Book" w:hAnsi="Gotham Book" w:cs="Gotham Book"/>
                <w:sz w:val="28"/>
                <w:szCs w:val="28"/>
              </w:rPr>
            </w:pPr>
          </w:p>
        </w:tc>
        <w:tc>
          <w:tcPr>
            <w:tcW w:w="2692" w:type="dxa"/>
          </w:tcPr>
          <w:p w14:paraId="13667D0F" w14:textId="77777777" w:rsidR="0040511B" w:rsidRDefault="0040511B">
            <w:pPr>
              <w:widowControl w:val="0"/>
              <w:tabs>
                <w:tab w:val="left" w:pos="9214"/>
              </w:tabs>
              <w:rPr>
                <w:rFonts w:ascii="Gotham Book" w:eastAsia="Gotham Book" w:hAnsi="Gotham Book" w:cs="Gotham Book"/>
                <w:sz w:val="28"/>
                <w:szCs w:val="28"/>
              </w:rPr>
            </w:pPr>
          </w:p>
        </w:tc>
      </w:tr>
    </w:tbl>
    <w:p w14:paraId="4FEC8909" w14:textId="77777777" w:rsidR="0040511B" w:rsidRDefault="0040511B">
      <w:pPr>
        <w:widowControl w:val="0"/>
        <w:tabs>
          <w:tab w:val="left" w:pos="9214"/>
        </w:tabs>
        <w:spacing w:after="160" w:line="259" w:lineRule="auto"/>
        <w:rPr>
          <w:sz w:val="24"/>
          <w:szCs w:val="24"/>
        </w:rPr>
      </w:pPr>
    </w:p>
    <w:p w14:paraId="40520C90" w14:textId="77777777" w:rsidR="0040511B" w:rsidRDefault="001713BE">
      <w:pPr>
        <w:widowControl w:val="0"/>
        <w:tabs>
          <w:tab w:val="left" w:pos="9214"/>
        </w:tabs>
        <w:spacing w:after="160" w:line="259" w:lineRule="auto"/>
        <w:rPr>
          <w:b/>
          <w:sz w:val="24"/>
          <w:szCs w:val="24"/>
        </w:rPr>
      </w:pPr>
      <w:r>
        <w:rPr>
          <w:b/>
          <w:sz w:val="24"/>
          <w:szCs w:val="24"/>
        </w:rPr>
        <w:t>Please briefly explain your circumstances and why you are applying for support from the fund. You may add additional pages if you wish.</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0511B" w14:paraId="1C57F303" w14:textId="77777777">
        <w:trPr>
          <w:trHeight w:val="5960"/>
        </w:trPr>
        <w:tc>
          <w:tcPr>
            <w:tcW w:w="9350" w:type="dxa"/>
          </w:tcPr>
          <w:p w14:paraId="26B8D88A" w14:textId="77777777" w:rsidR="0040511B" w:rsidRDefault="0040511B">
            <w:pPr>
              <w:widowControl w:val="0"/>
              <w:tabs>
                <w:tab w:val="left" w:pos="9214"/>
              </w:tabs>
              <w:rPr>
                <w:rFonts w:ascii="Gotham Book" w:eastAsia="Gotham Book" w:hAnsi="Gotham Book" w:cs="Gotham Book"/>
                <w:sz w:val="28"/>
                <w:szCs w:val="28"/>
              </w:rPr>
            </w:pPr>
          </w:p>
        </w:tc>
      </w:tr>
    </w:tbl>
    <w:p w14:paraId="75127B80" w14:textId="77777777" w:rsidR="0040511B" w:rsidRDefault="0040511B">
      <w:pPr>
        <w:widowControl w:val="0"/>
        <w:tabs>
          <w:tab w:val="left" w:pos="9214"/>
        </w:tabs>
        <w:spacing w:after="160" w:line="259" w:lineRule="auto"/>
        <w:rPr>
          <w:sz w:val="24"/>
          <w:szCs w:val="24"/>
        </w:rPr>
      </w:pPr>
    </w:p>
    <w:p w14:paraId="6118CD4B" w14:textId="77777777" w:rsidR="0040511B" w:rsidRDefault="0040511B">
      <w:pPr>
        <w:widowControl w:val="0"/>
        <w:tabs>
          <w:tab w:val="left" w:pos="9214"/>
        </w:tabs>
        <w:spacing w:after="160" w:line="259" w:lineRule="auto"/>
        <w:rPr>
          <w:sz w:val="24"/>
          <w:szCs w:val="24"/>
        </w:rPr>
      </w:pPr>
    </w:p>
    <w:p w14:paraId="0F889063" w14:textId="77777777" w:rsidR="0040511B" w:rsidRDefault="0040511B">
      <w:pPr>
        <w:widowControl w:val="0"/>
        <w:tabs>
          <w:tab w:val="left" w:pos="9214"/>
        </w:tabs>
        <w:spacing w:after="160" w:line="259" w:lineRule="auto"/>
        <w:rPr>
          <w:sz w:val="24"/>
          <w:szCs w:val="24"/>
        </w:rPr>
      </w:pPr>
    </w:p>
    <w:p w14:paraId="0517ED27" w14:textId="77777777" w:rsidR="0040511B" w:rsidRDefault="0040511B">
      <w:pPr>
        <w:widowControl w:val="0"/>
        <w:tabs>
          <w:tab w:val="left" w:pos="9214"/>
        </w:tabs>
        <w:spacing w:after="160" w:line="259" w:lineRule="auto"/>
        <w:rPr>
          <w:sz w:val="24"/>
          <w:szCs w:val="24"/>
        </w:rPr>
      </w:pPr>
    </w:p>
    <w:p w14:paraId="01F193B7" w14:textId="77777777" w:rsidR="0040511B" w:rsidRDefault="0040511B">
      <w:pPr>
        <w:widowControl w:val="0"/>
        <w:tabs>
          <w:tab w:val="left" w:pos="9214"/>
        </w:tabs>
        <w:spacing w:after="160" w:line="259" w:lineRule="auto"/>
        <w:rPr>
          <w:sz w:val="24"/>
          <w:szCs w:val="24"/>
        </w:rPr>
      </w:pPr>
    </w:p>
    <w:p w14:paraId="2BBC7CD8" w14:textId="77777777" w:rsidR="0040511B" w:rsidRDefault="001713BE">
      <w:pPr>
        <w:widowControl w:val="0"/>
        <w:tabs>
          <w:tab w:val="left" w:pos="9214"/>
        </w:tabs>
        <w:spacing w:after="160" w:line="259" w:lineRule="auto"/>
        <w:rPr>
          <w:b/>
          <w:sz w:val="24"/>
          <w:szCs w:val="24"/>
        </w:rPr>
      </w:pPr>
      <w:r>
        <w:rPr>
          <w:b/>
          <w:sz w:val="24"/>
          <w:szCs w:val="24"/>
        </w:rPr>
        <w:lastRenderedPageBreak/>
        <w:t>Please list the supporting information, such as evidence of need, that you are submitting as part of your application.</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0511B" w14:paraId="2F26A400" w14:textId="77777777">
        <w:trPr>
          <w:trHeight w:val="4300"/>
        </w:trPr>
        <w:tc>
          <w:tcPr>
            <w:tcW w:w="9350" w:type="dxa"/>
          </w:tcPr>
          <w:p w14:paraId="790E2822" w14:textId="77777777" w:rsidR="0040511B" w:rsidRDefault="0040511B">
            <w:pPr>
              <w:widowControl w:val="0"/>
              <w:tabs>
                <w:tab w:val="left" w:pos="9214"/>
              </w:tabs>
              <w:rPr>
                <w:rFonts w:ascii="Gotham Book" w:eastAsia="Gotham Book" w:hAnsi="Gotham Book" w:cs="Gotham Book"/>
                <w:sz w:val="28"/>
                <w:szCs w:val="28"/>
              </w:rPr>
            </w:pPr>
          </w:p>
        </w:tc>
      </w:tr>
    </w:tbl>
    <w:p w14:paraId="786E7361" w14:textId="77777777" w:rsidR="0040511B" w:rsidRDefault="0040511B"/>
    <w:p w14:paraId="404D5935" w14:textId="77777777" w:rsidR="0040511B" w:rsidRDefault="0040511B">
      <w:pPr>
        <w:rPr>
          <w:b/>
          <w:color w:val="666666"/>
          <w:sz w:val="28"/>
          <w:szCs w:val="28"/>
        </w:rPr>
      </w:pPr>
    </w:p>
    <w:sectPr w:rsidR="0040511B">
      <w:headerReference w:type="default" r:id="rId10"/>
      <w:footerReference w:type="default" r:id="rId11"/>
      <w:headerReference w:type="first" r:id="rId12"/>
      <w:footerReference w:type="first" r:id="rId13"/>
      <w:pgSz w:w="11906" w:h="16838"/>
      <w:pgMar w:top="1440" w:right="1440" w:bottom="566" w:left="144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792B" w14:textId="77777777" w:rsidR="00E86255" w:rsidRDefault="00E86255">
      <w:pPr>
        <w:spacing w:line="240" w:lineRule="auto"/>
      </w:pPr>
      <w:r>
        <w:separator/>
      </w:r>
    </w:p>
  </w:endnote>
  <w:endnote w:type="continuationSeparator" w:id="0">
    <w:p w14:paraId="6B8623F9" w14:textId="77777777" w:rsidR="00E86255" w:rsidRDefault="00E86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4382" w14:textId="77777777" w:rsidR="0040511B" w:rsidRDefault="001713BE">
    <w:pPr>
      <w:jc w:val="right"/>
    </w:pPr>
    <w:r>
      <w:fldChar w:fldCharType="begin"/>
    </w:r>
    <w:r>
      <w:instrText>PAGE</w:instrText>
    </w:r>
    <w:r>
      <w:fldChar w:fldCharType="separate"/>
    </w:r>
    <w:r w:rsidR="004158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7366" w14:textId="77777777" w:rsidR="0040511B" w:rsidRDefault="001713BE">
    <w:r>
      <w:tab/>
    </w:r>
    <w:r>
      <w:tab/>
    </w:r>
    <w:r>
      <w:tab/>
    </w:r>
    <w:r>
      <w:tab/>
    </w:r>
    <w:r>
      <w:tab/>
    </w:r>
    <w:r>
      <w:tab/>
    </w:r>
    <w:r>
      <w:tab/>
    </w:r>
    <w:r>
      <w:tab/>
    </w:r>
    <w:r>
      <w:tab/>
    </w:r>
    <w:r>
      <w:tab/>
    </w:r>
    <w:r>
      <w:tab/>
    </w:r>
    <w:r>
      <w:tab/>
    </w:r>
    <w:r>
      <w:tab/>
    </w:r>
  </w:p>
  <w:p w14:paraId="2110FCB4" w14:textId="77777777" w:rsidR="0040511B" w:rsidRDefault="001713BE">
    <w:pPr>
      <w:jc w:val="right"/>
    </w:pPr>
    <w:r>
      <w:fldChar w:fldCharType="begin"/>
    </w:r>
    <w:r>
      <w:instrText>PAGE</w:instrText>
    </w:r>
    <w:r>
      <w:fldChar w:fldCharType="separate"/>
    </w:r>
    <w:r w:rsidR="004158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055B" w14:textId="77777777" w:rsidR="00E86255" w:rsidRDefault="00E86255">
      <w:pPr>
        <w:spacing w:line="240" w:lineRule="auto"/>
      </w:pPr>
      <w:r>
        <w:separator/>
      </w:r>
    </w:p>
  </w:footnote>
  <w:footnote w:type="continuationSeparator" w:id="0">
    <w:p w14:paraId="6422117C" w14:textId="77777777" w:rsidR="00E86255" w:rsidRDefault="00E86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A7C9" w14:textId="77777777" w:rsidR="0040511B" w:rsidRDefault="001713BE">
    <w:r>
      <w:tab/>
    </w:r>
    <w:r>
      <w:tab/>
    </w:r>
    <w:r>
      <w:tab/>
    </w:r>
    <w:r>
      <w:tab/>
    </w:r>
    <w:r>
      <w:tab/>
    </w:r>
    <w:r>
      <w:tab/>
    </w:r>
    <w:r>
      <w:tab/>
    </w:r>
    <w:r>
      <w:tab/>
    </w:r>
    <w:r>
      <w:tab/>
    </w:r>
    <w:r>
      <w:tab/>
    </w:r>
    <w:r>
      <w:tab/>
    </w:r>
    <w:r>
      <w:tab/>
    </w:r>
  </w:p>
  <w:p w14:paraId="2A6393D3" w14:textId="77777777" w:rsidR="0040511B" w:rsidRDefault="001713BE">
    <w:pPr>
      <w:ind w:left="3600"/>
      <w:jc w:val="right"/>
    </w:pPr>
    <w:r>
      <w:tab/>
    </w:r>
    <w:r>
      <w:tab/>
    </w:r>
    <w:r>
      <w:tab/>
    </w:r>
    <w:r>
      <w:tab/>
    </w:r>
    <w:r>
      <w:tab/>
    </w:r>
    <w:r>
      <w:tab/>
    </w:r>
    <w:r>
      <w:tab/>
    </w:r>
    <w:r>
      <w:tab/>
    </w:r>
    <w:r>
      <w:tab/>
    </w:r>
    <w:r>
      <w:tab/>
    </w:r>
    <w:r>
      <w:tab/>
    </w:r>
    <w:r>
      <w:tab/>
    </w:r>
    <w:r>
      <w:rPr>
        <w:noProof/>
      </w:rPr>
      <w:drawing>
        <wp:inline distT="114300" distB="114300" distL="114300" distR="114300" wp14:anchorId="71CE57F7" wp14:editId="14118F47">
          <wp:extent cx="700088" cy="7000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00088" cy="700088"/>
                  </a:xfrm>
                  <a:prstGeom prst="rect">
                    <a:avLst/>
                  </a:prstGeom>
                  <a:ln/>
                </pic:spPr>
              </pic:pic>
            </a:graphicData>
          </a:graphic>
        </wp:inline>
      </w:drawing>
    </w:r>
  </w:p>
  <w:p w14:paraId="492ADC45" w14:textId="77777777" w:rsidR="0040511B" w:rsidRDefault="0040511B">
    <w:pPr>
      <w:ind w:left="36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49B2" w14:textId="77777777" w:rsidR="0040511B" w:rsidRDefault="0040511B">
    <w:pPr>
      <w:jc w:val="center"/>
    </w:pPr>
  </w:p>
  <w:p w14:paraId="52A427AD" w14:textId="77777777" w:rsidR="0040511B" w:rsidRDefault="0040511B">
    <w:pPr>
      <w:jc w:val="center"/>
    </w:pPr>
  </w:p>
  <w:p w14:paraId="7E92F4FB" w14:textId="77777777" w:rsidR="0040511B" w:rsidRDefault="001713BE">
    <w:pPr>
      <w:jc w:val="center"/>
    </w:pPr>
    <w:r>
      <w:rPr>
        <w:noProof/>
      </w:rPr>
      <w:drawing>
        <wp:inline distT="114300" distB="114300" distL="114300" distR="114300" wp14:anchorId="00B243AE" wp14:editId="51DB161E">
          <wp:extent cx="1157288" cy="117175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57288" cy="11717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263"/>
    <w:multiLevelType w:val="multilevel"/>
    <w:tmpl w:val="5D947E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1B"/>
    <w:rsid w:val="001713BE"/>
    <w:rsid w:val="00274936"/>
    <w:rsid w:val="0040511B"/>
    <w:rsid w:val="00415870"/>
    <w:rsid w:val="00505448"/>
    <w:rsid w:val="00E8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1091"/>
  <w15:docId w15:val="{E3D3F4F6-A4D0-410C-AC90-94C1EE90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2384">
      <w:bodyDiv w:val="1"/>
      <w:marLeft w:val="0"/>
      <w:marRight w:val="0"/>
      <w:marTop w:val="0"/>
      <w:marBottom w:val="0"/>
      <w:divBdr>
        <w:top w:val="none" w:sz="0" w:space="0" w:color="auto"/>
        <w:left w:val="none" w:sz="0" w:space="0" w:color="auto"/>
        <w:bottom w:val="none" w:sz="0" w:space="0" w:color="auto"/>
        <w:right w:val="none" w:sz="0" w:space="0" w:color="auto"/>
      </w:divBdr>
    </w:div>
    <w:div w:id="198642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eals@womensequality.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ppeals@womensequality.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nce@womensequal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Clementine Forster</dc:creator>
  <cp:lastModifiedBy>Clementine Forster</cp:lastModifiedBy>
  <cp:revision>3</cp:revision>
  <dcterms:created xsi:type="dcterms:W3CDTF">2021-08-20T14:01:00Z</dcterms:created>
  <dcterms:modified xsi:type="dcterms:W3CDTF">2021-08-20T14:02:00Z</dcterms:modified>
</cp:coreProperties>
</file>