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8343A" w14:textId="77777777" w:rsidR="00094D04" w:rsidRPr="00094D04" w:rsidRDefault="00094D04" w:rsidP="00094D04">
      <w:pPr>
        <w:shd w:val="clear" w:color="auto" w:fill="F9F9F9"/>
        <w:spacing w:after="150" w:line="240" w:lineRule="atLeast"/>
        <w:jc w:val="center"/>
        <w:outlineLvl w:val="1"/>
        <w:rPr>
          <w:rFonts w:ascii="Raleway" w:eastAsia="Times New Roman" w:hAnsi="Raleway" w:cs="Times New Roman"/>
          <w:caps/>
          <w:color w:val="004483"/>
          <w:sz w:val="45"/>
          <w:szCs w:val="45"/>
        </w:rPr>
      </w:pPr>
      <w:r w:rsidRPr="00094D04">
        <w:rPr>
          <w:rFonts w:ascii="Raleway" w:eastAsia="Times New Roman" w:hAnsi="Raleway" w:cs="Times New Roman"/>
          <w:caps/>
          <w:color w:val="004483"/>
          <w:sz w:val="45"/>
          <w:szCs w:val="45"/>
        </w:rPr>
        <w:t>SCHOLARSHIP INFORMATION</w:t>
      </w:r>
    </w:p>
    <w:p w14:paraId="0C886339" w14:textId="77777777" w:rsidR="00C30515" w:rsidRPr="00E92CCD" w:rsidRDefault="00094D04" w:rsidP="00E92CCD">
      <w:pPr>
        <w:shd w:val="clear" w:color="auto" w:fill="F9F9F9"/>
        <w:spacing w:after="240" w:line="240" w:lineRule="auto"/>
        <w:rPr>
          <w:rFonts w:ascii="Raleway" w:eastAsia="Times New Roman" w:hAnsi="Raleway" w:cs="Times New Roman"/>
          <w:color w:val="000000"/>
          <w:sz w:val="21"/>
          <w:szCs w:val="21"/>
        </w:rPr>
      </w:pP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t>The West Virginia Hospitality &amp; Travel Association Education Foundation is excited to bring you this scholarship opportunity! We believe there is a great future in the Hospitality &amp; Travel industry, particularly here in West Virginia, and we are encouraging the best young people to make that bright future theirs.</w:t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br/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br/>
        <w:t>The Education Foundation is offering scholarships, which will be awarded on a competitive basis to qualified applicants. Applicants must be graduating seniors in a West Virginia high school and possess the following: (1) a strong desire to pursue post- secondary studies in the Hospitality &amp; Travel industry; (2) a minimum cumulative grade point average of 2.75 on a 4.0 scale; (3) a minimum of 250 hours of Hospitality &amp; Travel related work experience; and (4) proof of completion or enrollment in either the Pro-Start or Lodging Management programs at their high school if applying for the scholarship. </w:t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br/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br/>
        <w:t xml:space="preserve">Applications must be postmarked no later than March 31, </w:t>
      </w:r>
      <w:r>
        <w:rPr>
          <w:rFonts w:ascii="Raleway" w:eastAsia="Times New Roman" w:hAnsi="Raleway" w:cs="Times New Roman"/>
          <w:color w:val="000000"/>
          <w:sz w:val="21"/>
          <w:szCs w:val="21"/>
        </w:rPr>
        <w:t>of each year</w:t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t>. Incomplete or late applications will not be considered. To be eligible after the first year, the recipients must maintain a 2.75 GPA and be majoring in an appropriate field of study</w:t>
      </w:r>
      <w:r>
        <w:rPr>
          <w:rFonts w:ascii="Raleway" w:eastAsia="Times New Roman" w:hAnsi="Raleway" w:cs="Times New Roman"/>
          <w:color w:val="000000"/>
          <w:sz w:val="21"/>
          <w:szCs w:val="21"/>
        </w:rPr>
        <w:t>.  Find below the</w:t>
      </w:r>
      <w:r w:rsidRPr="00094D04">
        <w:rPr>
          <w:rFonts w:ascii="Raleway" w:eastAsia="Times New Roman" w:hAnsi="Raleway" w:cs="Times New Roman"/>
          <w:color w:val="000000"/>
          <w:sz w:val="21"/>
          <w:szCs w:val="21"/>
        </w:rPr>
        <w:t xml:space="preserve"> scholarship applications.</w:t>
      </w:r>
      <w:bookmarkStart w:id="0" w:name="_GoBack"/>
      <w:bookmarkEnd w:id="0"/>
    </w:p>
    <w:sectPr w:rsidR="00C30515" w:rsidRPr="00E92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04"/>
    <w:rsid w:val="00094D04"/>
    <w:rsid w:val="008058CF"/>
    <w:rsid w:val="00C30515"/>
    <w:rsid w:val="00E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2B79"/>
  <w15:chartTrackingRefBased/>
  <w15:docId w15:val="{1C23182A-E571-48E6-BFC6-754D8EB7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6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SCHOLARSHIP INFORMATION</vt:lpstr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Carol Geletko</cp:lastModifiedBy>
  <cp:revision>3</cp:revision>
  <dcterms:created xsi:type="dcterms:W3CDTF">2018-07-24T18:06:00Z</dcterms:created>
  <dcterms:modified xsi:type="dcterms:W3CDTF">2018-08-10T16:02:00Z</dcterms:modified>
</cp:coreProperties>
</file>