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2388" w14:textId="77777777" w:rsidR="00F739F3" w:rsidRPr="00572E52" w:rsidRDefault="008B2679" w:rsidP="00F739F3">
      <w:pPr>
        <w:jc w:val="center"/>
        <w:rPr>
          <w:rFonts w:asciiTheme="minorHAnsi" w:hAnsiTheme="minorHAnsi" w:cstheme="minorHAnsi"/>
          <w:b/>
          <w:bCs/>
          <w:sz w:val="22"/>
          <w:szCs w:val="22"/>
          <w:lang w:val="en-CA"/>
        </w:rPr>
      </w:pPr>
      <w:bookmarkStart w:id="0" w:name="_GoBack"/>
      <w:bookmarkEnd w:id="0"/>
      <w:r>
        <w:rPr>
          <w:rFonts w:asciiTheme="minorHAnsi" w:hAnsiTheme="minorHAnsi" w:cstheme="minorHAnsi"/>
          <w:b/>
          <w:bCs/>
          <w:sz w:val="22"/>
          <w:szCs w:val="22"/>
          <w:lang w:val="en-CA"/>
        </w:rPr>
        <w:t>Human Rights and</w:t>
      </w:r>
      <w:r w:rsidR="00F739F3" w:rsidRPr="00572E52">
        <w:rPr>
          <w:rFonts w:asciiTheme="minorHAnsi" w:hAnsiTheme="minorHAnsi" w:cstheme="minorHAnsi"/>
          <w:b/>
          <w:bCs/>
          <w:sz w:val="22"/>
          <w:szCs w:val="22"/>
          <w:lang w:val="en-CA"/>
        </w:rPr>
        <w:t xml:space="preserve"> Workplace Language Policies</w:t>
      </w:r>
      <w:r>
        <w:rPr>
          <w:rFonts w:asciiTheme="minorHAnsi" w:hAnsiTheme="minorHAnsi" w:cstheme="minorHAnsi"/>
          <w:b/>
          <w:bCs/>
          <w:sz w:val="22"/>
          <w:szCs w:val="22"/>
          <w:lang w:val="en-CA"/>
        </w:rPr>
        <w:t xml:space="preserve"> in Yukon</w:t>
      </w:r>
    </w:p>
    <w:p w14:paraId="57B4F70A" w14:textId="77777777" w:rsidR="00F739F3" w:rsidRPr="00572E52" w:rsidRDefault="00F739F3" w:rsidP="00F739F3">
      <w:pPr>
        <w:jc w:val="center"/>
        <w:rPr>
          <w:rFonts w:asciiTheme="minorHAnsi" w:hAnsiTheme="minorHAnsi" w:cstheme="minorHAnsi"/>
          <w:b/>
          <w:bCs/>
          <w:sz w:val="22"/>
          <w:szCs w:val="22"/>
          <w:u w:val="single"/>
          <w:lang w:val="en-CA"/>
        </w:rPr>
      </w:pPr>
    </w:p>
    <w:p w14:paraId="54762448" w14:textId="143E8BDA" w:rsidR="00144D5A" w:rsidRDefault="005362A8" w:rsidP="00144D5A">
      <w:pPr>
        <w:rPr>
          <w:rFonts w:asciiTheme="minorHAnsi" w:hAnsiTheme="minorHAnsi" w:cstheme="minorHAnsi"/>
          <w:sz w:val="22"/>
          <w:szCs w:val="22"/>
          <w:lang w:val="en-CA"/>
        </w:rPr>
      </w:pPr>
      <w:r>
        <w:rPr>
          <w:rFonts w:asciiTheme="minorHAnsi" w:hAnsiTheme="minorHAnsi" w:cstheme="minorHAnsi"/>
          <w:sz w:val="22"/>
          <w:szCs w:val="22"/>
          <w:lang w:val="en-CA"/>
        </w:rPr>
        <w:t>T</w:t>
      </w:r>
      <w:r w:rsidR="00144D5A">
        <w:rPr>
          <w:rFonts w:asciiTheme="minorHAnsi" w:hAnsiTheme="minorHAnsi" w:cstheme="minorHAnsi"/>
          <w:sz w:val="22"/>
          <w:szCs w:val="22"/>
          <w:lang w:val="en-CA"/>
        </w:rPr>
        <w:t xml:space="preserve">he Yukon is becoming more multi-cultural </w:t>
      </w:r>
      <w:r w:rsidR="00845E26">
        <w:rPr>
          <w:rFonts w:asciiTheme="minorHAnsi" w:hAnsiTheme="minorHAnsi" w:cstheme="minorHAnsi"/>
          <w:sz w:val="22"/>
          <w:szCs w:val="22"/>
          <w:lang w:val="en-CA"/>
        </w:rPr>
        <w:t>and many Yukoners speak</w:t>
      </w:r>
      <w:r w:rsidR="00144D5A">
        <w:rPr>
          <w:rFonts w:asciiTheme="minorHAnsi" w:hAnsiTheme="minorHAnsi" w:cstheme="minorHAnsi"/>
          <w:sz w:val="22"/>
          <w:szCs w:val="22"/>
          <w:lang w:val="en-CA"/>
        </w:rPr>
        <w:t xml:space="preserve"> languages other than English and French</w:t>
      </w:r>
      <w:r>
        <w:rPr>
          <w:rFonts w:asciiTheme="minorHAnsi" w:hAnsiTheme="minorHAnsi" w:cstheme="minorHAnsi"/>
          <w:sz w:val="22"/>
          <w:szCs w:val="22"/>
          <w:lang w:val="en-CA"/>
        </w:rPr>
        <w:t xml:space="preserve">. </w:t>
      </w:r>
      <w:r w:rsidR="000A0926" w:rsidRPr="00572E52">
        <w:rPr>
          <w:rFonts w:asciiTheme="minorHAnsi" w:hAnsiTheme="minorHAnsi" w:cstheme="minorHAnsi"/>
          <w:sz w:val="22"/>
          <w:szCs w:val="22"/>
          <w:lang w:val="en-CA"/>
        </w:rPr>
        <w:t xml:space="preserve">The </w:t>
      </w:r>
      <w:r w:rsidR="000A0926" w:rsidRPr="00720937">
        <w:rPr>
          <w:rFonts w:asciiTheme="minorHAnsi" w:hAnsiTheme="minorHAnsi" w:cstheme="minorHAnsi"/>
          <w:iCs/>
          <w:sz w:val="22"/>
          <w:szCs w:val="22"/>
          <w:lang w:val="en-CA"/>
        </w:rPr>
        <w:t>Yukon</w:t>
      </w:r>
      <w:r w:rsidR="000A0926" w:rsidRPr="00720937">
        <w:rPr>
          <w:rFonts w:asciiTheme="minorHAnsi" w:hAnsiTheme="minorHAnsi" w:cstheme="minorHAnsi"/>
          <w:i/>
          <w:sz w:val="22"/>
          <w:szCs w:val="22"/>
          <w:lang w:val="en-CA"/>
        </w:rPr>
        <w:t xml:space="preserve"> Human Rights Act</w:t>
      </w:r>
      <w:r w:rsidR="000A0926">
        <w:rPr>
          <w:rFonts w:asciiTheme="minorHAnsi" w:hAnsiTheme="minorHAnsi" w:cstheme="minorHAnsi"/>
          <w:sz w:val="22"/>
          <w:szCs w:val="22"/>
          <w:lang w:val="en-CA"/>
        </w:rPr>
        <w:t xml:space="preserve"> </w:t>
      </w:r>
      <w:r w:rsidR="00F5214F">
        <w:rPr>
          <w:rFonts w:asciiTheme="minorHAnsi" w:hAnsiTheme="minorHAnsi" w:cstheme="minorHAnsi"/>
          <w:sz w:val="22"/>
          <w:szCs w:val="22"/>
          <w:lang w:val="en-CA"/>
        </w:rPr>
        <w:t>(</w:t>
      </w:r>
      <w:r w:rsidR="00F5214F" w:rsidRPr="00F5214F">
        <w:rPr>
          <w:rFonts w:asciiTheme="minorHAnsi" w:hAnsiTheme="minorHAnsi" w:cstheme="minorHAnsi"/>
          <w:sz w:val="22"/>
          <w:szCs w:val="22"/>
          <w:lang w:val="en-CA"/>
        </w:rPr>
        <w:t>the</w:t>
      </w:r>
      <w:r w:rsidR="00F5214F" w:rsidRPr="00F5214F">
        <w:rPr>
          <w:rFonts w:asciiTheme="minorHAnsi" w:hAnsiTheme="minorHAnsi" w:cstheme="minorHAnsi"/>
          <w:i/>
          <w:iCs/>
          <w:sz w:val="22"/>
          <w:szCs w:val="22"/>
          <w:lang w:val="en-CA"/>
        </w:rPr>
        <w:t xml:space="preserve"> Act</w:t>
      </w:r>
      <w:r w:rsidR="00F5214F">
        <w:rPr>
          <w:rFonts w:asciiTheme="minorHAnsi" w:hAnsiTheme="minorHAnsi" w:cstheme="minorHAnsi"/>
          <w:sz w:val="22"/>
          <w:szCs w:val="22"/>
          <w:lang w:val="en-CA"/>
        </w:rPr>
        <w:t xml:space="preserve">) </w:t>
      </w:r>
      <w:r w:rsidR="000A0926" w:rsidRPr="00F5214F">
        <w:rPr>
          <w:rFonts w:asciiTheme="minorHAnsi" w:hAnsiTheme="minorHAnsi" w:cstheme="minorHAnsi"/>
          <w:sz w:val="22"/>
          <w:szCs w:val="22"/>
          <w:lang w:val="en-CA"/>
        </w:rPr>
        <w:t>states</w:t>
      </w:r>
      <w:r w:rsidR="000A0926">
        <w:rPr>
          <w:rFonts w:asciiTheme="minorHAnsi" w:hAnsiTheme="minorHAnsi" w:cstheme="minorHAnsi"/>
          <w:sz w:val="22"/>
          <w:szCs w:val="22"/>
          <w:lang w:val="en-CA"/>
        </w:rPr>
        <w:t xml:space="preserve"> that it is public policy in Yukon to recognize the inherent dignity and worth of every person and to provide for equal rights and opportunities without discrimination. </w:t>
      </w:r>
      <w:r>
        <w:rPr>
          <w:rFonts w:asciiTheme="minorHAnsi" w:hAnsiTheme="minorHAnsi" w:cstheme="minorHAnsi"/>
          <w:sz w:val="22"/>
          <w:szCs w:val="22"/>
          <w:lang w:val="en-CA"/>
        </w:rPr>
        <w:t>As such,</w:t>
      </w:r>
      <w:r w:rsidR="00144D5A">
        <w:rPr>
          <w:rFonts w:asciiTheme="minorHAnsi" w:hAnsiTheme="minorHAnsi" w:cstheme="minorHAnsi"/>
          <w:sz w:val="22"/>
          <w:szCs w:val="22"/>
          <w:lang w:val="en-CA"/>
        </w:rPr>
        <w:t xml:space="preserve"> i</w:t>
      </w:r>
      <w:r w:rsidR="00144D5A" w:rsidRPr="00572E52">
        <w:rPr>
          <w:rFonts w:asciiTheme="minorHAnsi" w:hAnsiTheme="minorHAnsi" w:cstheme="minorHAnsi"/>
          <w:sz w:val="22"/>
          <w:szCs w:val="22"/>
          <w:lang w:val="en-CA"/>
        </w:rPr>
        <w:t xml:space="preserve">t is important that employers </w:t>
      </w:r>
      <w:r w:rsidR="00F5214F">
        <w:rPr>
          <w:rFonts w:asciiTheme="minorHAnsi" w:hAnsiTheme="minorHAnsi" w:cstheme="minorHAnsi"/>
          <w:sz w:val="22"/>
          <w:szCs w:val="22"/>
          <w:lang w:val="en-CA"/>
        </w:rPr>
        <w:t xml:space="preserve">and workers are aware of their respective rights and responsibilities under the </w:t>
      </w:r>
      <w:r w:rsidR="00F5214F">
        <w:rPr>
          <w:rFonts w:asciiTheme="minorHAnsi" w:hAnsiTheme="minorHAnsi" w:cstheme="minorHAnsi"/>
          <w:i/>
          <w:iCs/>
          <w:sz w:val="22"/>
          <w:szCs w:val="22"/>
          <w:lang w:val="en-CA"/>
        </w:rPr>
        <w:t>Act</w:t>
      </w:r>
      <w:r w:rsidR="00F5214F">
        <w:rPr>
          <w:rFonts w:asciiTheme="minorHAnsi" w:hAnsiTheme="minorHAnsi" w:cstheme="minorHAnsi"/>
          <w:sz w:val="22"/>
          <w:szCs w:val="22"/>
          <w:lang w:val="en-CA"/>
        </w:rPr>
        <w:t xml:space="preserve"> so that they may </w:t>
      </w:r>
      <w:r w:rsidR="00144D5A" w:rsidRPr="00572E52">
        <w:rPr>
          <w:rFonts w:asciiTheme="minorHAnsi" w:hAnsiTheme="minorHAnsi" w:cstheme="minorHAnsi"/>
          <w:sz w:val="22"/>
          <w:szCs w:val="22"/>
          <w:lang w:val="en-CA"/>
        </w:rPr>
        <w:t>avoid potentially discriminatory conduct</w:t>
      </w:r>
      <w:r w:rsidR="00144D5A">
        <w:rPr>
          <w:rFonts w:asciiTheme="minorHAnsi" w:hAnsiTheme="minorHAnsi" w:cstheme="minorHAnsi"/>
          <w:sz w:val="22"/>
          <w:szCs w:val="22"/>
          <w:lang w:val="en-CA"/>
        </w:rPr>
        <w:t xml:space="preserve"> when considering the creation of a language policy or rule for their workplace.</w:t>
      </w:r>
    </w:p>
    <w:p w14:paraId="5AF83BCE" w14:textId="7FE443D5" w:rsidR="00F739F3" w:rsidRPr="00572E52" w:rsidRDefault="004273E3" w:rsidP="00F739F3">
      <w:pPr>
        <w:rPr>
          <w:rFonts w:asciiTheme="minorHAnsi" w:hAnsiTheme="minorHAnsi" w:cstheme="minorHAnsi"/>
          <w:sz w:val="22"/>
          <w:szCs w:val="22"/>
          <w:lang w:val="en-CA"/>
        </w:rPr>
      </w:pPr>
      <w:r>
        <w:rPr>
          <w:rFonts w:asciiTheme="minorHAnsi" w:hAnsiTheme="minorHAnsi" w:cstheme="minorHAnsi"/>
          <w:sz w:val="22"/>
          <w:szCs w:val="22"/>
          <w:lang w:val="en-CA"/>
        </w:rPr>
        <w:t xml:space="preserve">The </w:t>
      </w:r>
      <w:r>
        <w:rPr>
          <w:rFonts w:asciiTheme="minorHAnsi" w:hAnsiTheme="minorHAnsi" w:cstheme="minorHAnsi"/>
          <w:i/>
          <w:sz w:val="22"/>
          <w:szCs w:val="22"/>
          <w:lang w:val="en-CA"/>
        </w:rPr>
        <w:t xml:space="preserve">Act </w:t>
      </w:r>
      <w:r>
        <w:rPr>
          <w:rFonts w:asciiTheme="minorHAnsi" w:hAnsiTheme="minorHAnsi" w:cstheme="minorHAnsi"/>
          <w:sz w:val="22"/>
          <w:szCs w:val="22"/>
          <w:lang w:val="en-CA"/>
        </w:rPr>
        <w:t xml:space="preserve">does not </w:t>
      </w:r>
      <w:r w:rsidR="00A0321D">
        <w:rPr>
          <w:rFonts w:asciiTheme="minorHAnsi" w:hAnsiTheme="minorHAnsi" w:cstheme="minorHAnsi"/>
          <w:sz w:val="22"/>
          <w:szCs w:val="22"/>
          <w:lang w:val="en-CA"/>
        </w:rPr>
        <w:t xml:space="preserve">specifically </w:t>
      </w:r>
      <w:r>
        <w:rPr>
          <w:rFonts w:asciiTheme="minorHAnsi" w:hAnsiTheme="minorHAnsi" w:cstheme="minorHAnsi"/>
          <w:sz w:val="22"/>
          <w:szCs w:val="22"/>
          <w:lang w:val="en-CA"/>
        </w:rPr>
        <w:t xml:space="preserve">include “language” as a </w:t>
      </w:r>
      <w:r w:rsidR="00647A87">
        <w:rPr>
          <w:rFonts w:asciiTheme="minorHAnsi" w:hAnsiTheme="minorHAnsi" w:cstheme="minorHAnsi"/>
          <w:sz w:val="22"/>
          <w:szCs w:val="22"/>
          <w:lang w:val="en-CA"/>
        </w:rPr>
        <w:t>protected characteristic (ground).</w:t>
      </w:r>
      <w:r w:rsidR="00B16A09">
        <w:rPr>
          <w:rFonts w:asciiTheme="minorHAnsi" w:hAnsiTheme="minorHAnsi" w:cstheme="minorHAnsi"/>
          <w:sz w:val="22"/>
          <w:szCs w:val="22"/>
          <w:lang w:val="en-CA"/>
        </w:rPr>
        <w:t xml:space="preserve"> </w:t>
      </w:r>
      <w:r w:rsidR="00647A87">
        <w:rPr>
          <w:rFonts w:asciiTheme="minorHAnsi" w:hAnsiTheme="minorHAnsi" w:cstheme="minorHAnsi"/>
          <w:sz w:val="22"/>
          <w:szCs w:val="22"/>
          <w:lang w:val="en-CA"/>
        </w:rPr>
        <w:t xml:space="preserve">However, the </w:t>
      </w:r>
      <w:r w:rsidR="00647A87">
        <w:rPr>
          <w:rFonts w:asciiTheme="minorHAnsi" w:hAnsiTheme="minorHAnsi" w:cstheme="minorHAnsi"/>
          <w:i/>
          <w:iCs/>
          <w:sz w:val="22"/>
          <w:szCs w:val="22"/>
          <w:lang w:val="en-CA"/>
        </w:rPr>
        <w:t>Act</w:t>
      </w:r>
      <w:r>
        <w:rPr>
          <w:rFonts w:asciiTheme="minorHAnsi" w:hAnsiTheme="minorHAnsi" w:cstheme="minorHAnsi"/>
          <w:sz w:val="22"/>
          <w:szCs w:val="22"/>
          <w:lang w:val="en-CA"/>
        </w:rPr>
        <w:t xml:space="preserve"> does state that it is</w:t>
      </w:r>
      <w:r w:rsidR="00F739F3" w:rsidRPr="00572E52">
        <w:rPr>
          <w:rFonts w:asciiTheme="minorHAnsi" w:hAnsiTheme="minorHAnsi" w:cstheme="minorHAnsi"/>
          <w:sz w:val="22"/>
          <w:szCs w:val="22"/>
          <w:lang w:val="en-CA"/>
        </w:rPr>
        <w:t xml:space="preserve"> discrimina</w:t>
      </w:r>
      <w:r>
        <w:rPr>
          <w:rFonts w:asciiTheme="minorHAnsi" w:hAnsiTheme="minorHAnsi" w:cstheme="minorHAnsi"/>
          <w:sz w:val="22"/>
          <w:szCs w:val="22"/>
          <w:lang w:val="en-CA"/>
        </w:rPr>
        <w:t>tory</w:t>
      </w:r>
      <w:r w:rsidR="00F739F3" w:rsidRPr="00572E52">
        <w:rPr>
          <w:rFonts w:asciiTheme="minorHAnsi" w:hAnsiTheme="minorHAnsi" w:cstheme="minorHAnsi"/>
          <w:sz w:val="22"/>
          <w:szCs w:val="22"/>
          <w:lang w:val="en-CA"/>
        </w:rPr>
        <w:t xml:space="preserve"> to treat </w:t>
      </w:r>
      <w:r>
        <w:rPr>
          <w:rFonts w:asciiTheme="minorHAnsi" w:hAnsiTheme="minorHAnsi" w:cstheme="minorHAnsi"/>
          <w:sz w:val="22"/>
          <w:szCs w:val="22"/>
          <w:lang w:val="en-CA"/>
        </w:rPr>
        <w:t>a person</w:t>
      </w:r>
      <w:r w:rsidR="00F739F3" w:rsidRPr="00572E52">
        <w:rPr>
          <w:rFonts w:asciiTheme="minorHAnsi" w:hAnsiTheme="minorHAnsi" w:cstheme="minorHAnsi"/>
          <w:sz w:val="22"/>
          <w:szCs w:val="22"/>
          <w:lang w:val="en-CA"/>
        </w:rPr>
        <w:t xml:space="preserve"> unfavourably on the basis of their ancestry, national or ethnic origin, or linguistic background.</w:t>
      </w:r>
      <w:r w:rsidR="001429F9">
        <w:rPr>
          <w:rFonts w:asciiTheme="minorHAnsi" w:hAnsiTheme="minorHAnsi" w:cstheme="minorHAnsi"/>
          <w:sz w:val="22"/>
          <w:szCs w:val="22"/>
          <w:lang w:val="en-CA"/>
        </w:rPr>
        <w:t xml:space="preserve"> </w:t>
      </w:r>
      <w:r w:rsidR="00F15056">
        <w:rPr>
          <w:rFonts w:asciiTheme="minorHAnsi" w:hAnsiTheme="minorHAnsi" w:cstheme="minorHAnsi"/>
          <w:sz w:val="22"/>
          <w:szCs w:val="22"/>
          <w:lang w:val="en-CA"/>
        </w:rPr>
        <w:t>The language a person speaks or their accent</w:t>
      </w:r>
      <w:r w:rsidR="001429F9">
        <w:rPr>
          <w:rFonts w:asciiTheme="minorHAnsi" w:hAnsiTheme="minorHAnsi" w:cstheme="minorHAnsi"/>
          <w:sz w:val="22"/>
          <w:szCs w:val="22"/>
          <w:lang w:val="en-CA"/>
        </w:rPr>
        <w:t xml:space="preserve"> </w:t>
      </w:r>
      <w:r w:rsidR="00647A87">
        <w:rPr>
          <w:rFonts w:asciiTheme="minorHAnsi" w:hAnsiTheme="minorHAnsi" w:cstheme="minorHAnsi"/>
          <w:sz w:val="22"/>
          <w:szCs w:val="22"/>
          <w:lang w:val="en-CA"/>
        </w:rPr>
        <w:t xml:space="preserve">may be </w:t>
      </w:r>
      <w:r w:rsidR="00F15056">
        <w:rPr>
          <w:rFonts w:asciiTheme="minorHAnsi" w:hAnsiTheme="minorHAnsi" w:cstheme="minorHAnsi"/>
          <w:sz w:val="22"/>
          <w:szCs w:val="22"/>
          <w:lang w:val="en-CA"/>
        </w:rPr>
        <w:t>protected from discrimination</w:t>
      </w:r>
      <w:r w:rsidR="00647A87">
        <w:rPr>
          <w:rFonts w:asciiTheme="minorHAnsi" w:hAnsiTheme="minorHAnsi" w:cstheme="minorHAnsi"/>
          <w:sz w:val="22"/>
          <w:szCs w:val="22"/>
          <w:lang w:val="en-CA"/>
        </w:rPr>
        <w:t xml:space="preserve"> in connection with </w:t>
      </w:r>
      <w:r w:rsidR="00F15056">
        <w:rPr>
          <w:rFonts w:asciiTheme="minorHAnsi" w:hAnsiTheme="minorHAnsi" w:cstheme="minorHAnsi"/>
          <w:sz w:val="22"/>
          <w:szCs w:val="22"/>
          <w:lang w:val="en-CA"/>
        </w:rPr>
        <w:t>any of these other protected characteristics</w:t>
      </w:r>
      <w:r w:rsidR="001429F9">
        <w:rPr>
          <w:rFonts w:asciiTheme="minorHAnsi" w:hAnsiTheme="minorHAnsi" w:cstheme="minorHAnsi"/>
          <w:sz w:val="22"/>
          <w:szCs w:val="22"/>
          <w:lang w:val="en-CA"/>
        </w:rPr>
        <w:t>.</w:t>
      </w:r>
    </w:p>
    <w:p w14:paraId="001B44C0" w14:textId="7F9A46C5" w:rsidR="004E7C3C" w:rsidRDefault="00F739F3" w:rsidP="00F739F3">
      <w:pPr>
        <w:rPr>
          <w:rFonts w:asciiTheme="minorHAnsi" w:hAnsiTheme="minorHAnsi" w:cstheme="minorHAnsi"/>
          <w:sz w:val="22"/>
          <w:szCs w:val="22"/>
          <w:lang w:val="en-CA"/>
        </w:rPr>
      </w:pPr>
      <w:r w:rsidRPr="00572E52">
        <w:rPr>
          <w:rFonts w:asciiTheme="minorHAnsi" w:hAnsiTheme="minorHAnsi" w:cstheme="minorHAnsi"/>
          <w:sz w:val="22"/>
          <w:szCs w:val="22"/>
          <w:lang w:val="en-CA"/>
        </w:rPr>
        <w:t xml:space="preserve">The </w:t>
      </w:r>
      <w:r w:rsidRPr="00572E52">
        <w:rPr>
          <w:rFonts w:asciiTheme="minorHAnsi" w:hAnsiTheme="minorHAnsi" w:cstheme="minorHAnsi"/>
          <w:i/>
          <w:iCs/>
          <w:sz w:val="22"/>
          <w:szCs w:val="22"/>
          <w:lang w:val="en-CA"/>
        </w:rPr>
        <w:t>Act</w:t>
      </w:r>
      <w:r w:rsidR="00463763" w:rsidRPr="00572E52">
        <w:rPr>
          <w:rFonts w:asciiTheme="minorHAnsi" w:hAnsiTheme="minorHAnsi" w:cstheme="minorHAnsi"/>
          <w:sz w:val="22"/>
          <w:szCs w:val="22"/>
          <w:lang w:val="en-CA"/>
        </w:rPr>
        <w:t xml:space="preserve"> </w:t>
      </w:r>
      <w:r w:rsidRPr="00572E52">
        <w:rPr>
          <w:rFonts w:asciiTheme="minorHAnsi" w:hAnsiTheme="minorHAnsi" w:cstheme="minorHAnsi"/>
          <w:sz w:val="22"/>
          <w:szCs w:val="22"/>
          <w:lang w:val="en-CA"/>
        </w:rPr>
        <w:t xml:space="preserve">also states that a policy or action is not discrimination if the treatment is based on reasonable requirements for the employment. </w:t>
      </w:r>
      <w:r w:rsidRPr="00432086">
        <w:rPr>
          <w:rFonts w:asciiTheme="minorHAnsi" w:hAnsiTheme="minorHAnsi" w:cstheme="minorHAnsi"/>
          <w:sz w:val="22"/>
          <w:szCs w:val="22"/>
          <w:lang w:val="en-CA"/>
        </w:rPr>
        <w:t xml:space="preserve">A workplace language policy that balances the rights of </w:t>
      </w:r>
      <w:r w:rsidR="005B3847">
        <w:rPr>
          <w:rFonts w:asciiTheme="minorHAnsi" w:hAnsiTheme="minorHAnsi" w:cstheme="minorHAnsi"/>
          <w:sz w:val="22"/>
          <w:szCs w:val="22"/>
          <w:lang w:val="en-CA"/>
        </w:rPr>
        <w:t>worker</w:t>
      </w:r>
      <w:r w:rsidR="00845E26">
        <w:rPr>
          <w:rFonts w:asciiTheme="minorHAnsi" w:hAnsiTheme="minorHAnsi" w:cstheme="minorHAnsi"/>
          <w:sz w:val="22"/>
          <w:szCs w:val="22"/>
          <w:lang w:val="en-CA"/>
        </w:rPr>
        <w:t>s</w:t>
      </w:r>
      <w:r w:rsidRPr="00432086">
        <w:rPr>
          <w:rFonts w:asciiTheme="minorHAnsi" w:hAnsiTheme="minorHAnsi" w:cstheme="minorHAnsi"/>
          <w:sz w:val="22"/>
          <w:szCs w:val="22"/>
          <w:lang w:val="en-CA"/>
        </w:rPr>
        <w:t xml:space="preserve"> with requirements of the workplace can advance employers’ </w:t>
      </w:r>
      <w:r w:rsidR="00BE6EDB">
        <w:rPr>
          <w:rFonts w:asciiTheme="minorHAnsi" w:hAnsiTheme="minorHAnsi" w:cstheme="minorHAnsi"/>
          <w:sz w:val="22"/>
          <w:szCs w:val="22"/>
          <w:lang w:val="en-CA"/>
        </w:rPr>
        <w:t xml:space="preserve">work-related </w:t>
      </w:r>
      <w:r w:rsidRPr="00432086">
        <w:rPr>
          <w:rFonts w:asciiTheme="minorHAnsi" w:hAnsiTheme="minorHAnsi" w:cstheme="minorHAnsi"/>
          <w:sz w:val="22"/>
          <w:szCs w:val="22"/>
          <w:lang w:val="en-CA"/>
        </w:rPr>
        <w:t xml:space="preserve">objectives while respecting the rights of </w:t>
      </w:r>
      <w:r w:rsidR="005B3847">
        <w:rPr>
          <w:rFonts w:asciiTheme="minorHAnsi" w:hAnsiTheme="minorHAnsi" w:cstheme="minorHAnsi"/>
          <w:sz w:val="22"/>
          <w:szCs w:val="22"/>
          <w:lang w:val="en-CA"/>
        </w:rPr>
        <w:t>workers</w:t>
      </w:r>
      <w:r w:rsidRPr="00432086">
        <w:rPr>
          <w:rFonts w:asciiTheme="minorHAnsi" w:hAnsiTheme="minorHAnsi" w:cstheme="minorHAnsi"/>
          <w:sz w:val="22"/>
          <w:szCs w:val="22"/>
          <w:lang w:val="en-CA"/>
        </w:rPr>
        <w:t>.</w:t>
      </w:r>
      <w:r w:rsidRPr="00572E52">
        <w:rPr>
          <w:rFonts w:asciiTheme="minorHAnsi" w:hAnsiTheme="minorHAnsi" w:cstheme="minorHAnsi"/>
          <w:sz w:val="22"/>
          <w:szCs w:val="22"/>
          <w:lang w:val="en-CA"/>
        </w:rPr>
        <w:t xml:space="preserve"> </w:t>
      </w:r>
    </w:p>
    <w:p w14:paraId="31293758" w14:textId="5C99F69D" w:rsidR="003E0C2D" w:rsidRPr="00FB7B1C" w:rsidRDefault="00BC41A4" w:rsidP="003E0C2D">
      <w:pPr>
        <w:rPr>
          <w:rFonts w:asciiTheme="minorHAnsi" w:hAnsiTheme="minorHAnsi" w:cstheme="minorHAnsi"/>
          <w:sz w:val="22"/>
          <w:szCs w:val="22"/>
          <w:lang w:val="en-CA"/>
        </w:rPr>
      </w:pPr>
      <w:r>
        <w:rPr>
          <w:rFonts w:asciiTheme="minorHAnsi" w:hAnsiTheme="minorHAnsi" w:cstheme="minorHAnsi"/>
          <w:sz w:val="22"/>
          <w:szCs w:val="22"/>
        </w:rPr>
        <w:t>In some situations, p</w:t>
      </w:r>
      <w:r w:rsidR="00BB1186">
        <w:rPr>
          <w:rFonts w:asciiTheme="minorHAnsi" w:hAnsiTheme="minorHAnsi" w:cstheme="minorHAnsi"/>
          <w:sz w:val="22"/>
          <w:szCs w:val="22"/>
        </w:rPr>
        <w:t xml:space="preserve">roficiency in a certain language may be a reasonable and legitimate requirement for employment. </w:t>
      </w:r>
      <w:r w:rsidR="00F739F3" w:rsidRPr="00572E52">
        <w:rPr>
          <w:rFonts w:asciiTheme="minorHAnsi" w:hAnsiTheme="minorHAnsi" w:cstheme="minorHAnsi"/>
          <w:sz w:val="22"/>
          <w:szCs w:val="22"/>
          <w:lang w:val="en-CA"/>
        </w:rPr>
        <w:t xml:space="preserve">For example, it may be reasonable to require all </w:t>
      </w:r>
      <w:r w:rsidR="005B3847">
        <w:rPr>
          <w:rFonts w:asciiTheme="minorHAnsi" w:hAnsiTheme="minorHAnsi" w:cstheme="minorHAnsi"/>
          <w:sz w:val="22"/>
          <w:szCs w:val="22"/>
          <w:lang w:val="en-CA"/>
        </w:rPr>
        <w:t>workers</w:t>
      </w:r>
      <w:r w:rsidR="00E9648F">
        <w:rPr>
          <w:rFonts w:asciiTheme="minorHAnsi" w:hAnsiTheme="minorHAnsi" w:cstheme="minorHAnsi"/>
          <w:sz w:val="22"/>
          <w:szCs w:val="22"/>
          <w:lang w:val="en-CA"/>
        </w:rPr>
        <w:t xml:space="preserve"> </w:t>
      </w:r>
      <w:r w:rsidR="00F739F3" w:rsidRPr="00572E52">
        <w:rPr>
          <w:rFonts w:asciiTheme="minorHAnsi" w:hAnsiTheme="minorHAnsi" w:cstheme="minorHAnsi"/>
          <w:sz w:val="22"/>
          <w:szCs w:val="22"/>
          <w:lang w:val="en-CA"/>
        </w:rPr>
        <w:t xml:space="preserve">to communicate in a language understood by the entire workplace for safety reasons or to serve their </w:t>
      </w:r>
      <w:r w:rsidR="00F15056" w:rsidRPr="00572E52">
        <w:rPr>
          <w:rFonts w:asciiTheme="minorHAnsi" w:hAnsiTheme="minorHAnsi" w:cstheme="minorHAnsi"/>
          <w:sz w:val="22"/>
          <w:szCs w:val="22"/>
          <w:lang w:val="en-CA"/>
        </w:rPr>
        <w:t>client</w:t>
      </w:r>
      <w:r w:rsidR="00F15056">
        <w:rPr>
          <w:rFonts w:asciiTheme="minorHAnsi" w:hAnsiTheme="minorHAnsi" w:cstheme="minorHAnsi"/>
          <w:sz w:val="22"/>
          <w:szCs w:val="22"/>
          <w:lang w:val="en-CA"/>
        </w:rPr>
        <w:t>s</w:t>
      </w:r>
      <w:r w:rsidR="00F739F3" w:rsidRPr="00572E52">
        <w:rPr>
          <w:rFonts w:asciiTheme="minorHAnsi" w:hAnsiTheme="minorHAnsi" w:cstheme="minorHAnsi"/>
          <w:sz w:val="22"/>
          <w:szCs w:val="22"/>
          <w:lang w:val="en-CA"/>
        </w:rPr>
        <w:t xml:space="preserve">. </w:t>
      </w:r>
      <w:r w:rsidR="00F739F3" w:rsidRPr="00572E52">
        <w:rPr>
          <w:rFonts w:asciiTheme="minorHAnsi" w:hAnsiTheme="minorHAnsi" w:cstheme="minorHAnsi"/>
          <w:sz w:val="22"/>
          <w:szCs w:val="22"/>
        </w:rPr>
        <w:t xml:space="preserve">On the other hand, </w:t>
      </w:r>
      <w:r w:rsidR="00FB7B1C">
        <w:rPr>
          <w:rFonts w:asciiTheme="minorHAnsi" w:hAnsiTheme="minorHAnsi" w:cstheme="minorHAnsi"/>
          <w:sz w:val="22"/>
          <w:szCs w:val="22"/>
        </w:rPr>
        <w:t>prohibiting</w:t>
      </w:r>
      <w:r w:rsidR="00F739F3" w:rsidRPr="00572E52">
        <w:rPr>
          <w:rFonts w:asciiTheme="minorHAnsi" w:hAnsiTheme="minorHAnsi" w:cstheme="minorHAnsi"/>
          <w:sz w:val="22"/>
          <w:szCs w:val="22"/>
        </w:rPr>
        <w:t xml:space="preserve"> </w:t>
      </w:r>
      <w:r w:rsidR="005B3847">
        <w:rPr>
          <w:rFonts w:asciiTheme="minorHAnsi" w:hAnsiTheme="minorHAnsi" w:cstheme="minorHAnsi"/>
          <w:sz w:val="22"/>
          <w:szCs w:val="22"/>
          <w:lang w:val="en-CA"/>
        </w:rPr>
        <w:t>workers</w:t>
      </w:r>
      <w:r w:rsidR="00AD75AA" w:rsidRPr="00572E52">
        <w:rPr>
          <w:rFonts w:asciiTheme="minorHAnsi" w:hAnsiTheme="minorHAnsi" w:cstheme="minorHAnsi"/>
          <w:sz w:val="22"/>
          <w:szCs w:val="22"/>
        </w:rPr>
        <w:t xml:space="preserve"> </w:t>
      </w:r>
      <w:r w:rsidR="00F739F3" w:rsidRPr="00572E52">
        <w:rPr>
          <w:rFonts w:asciiTheme="minorHAnsi" w:hAnsiTheme="minorHAnsi" w:cstheme="minorHAnsi"/>
          <w:sz w:val="22"/>
          <w:szCs w:val="22"/>
        </w:rPr>
        <w:t xml:space="preserve">from using another language with </w:t>
      </w:r>
      <w:r w:rsidR="00FB7B1C">
        <w:rPr>
          <w:rFonts w:asciiTheme="minorHAnsi" w:hAnsiTheme="minorHAnsi" w:cstheme="minorHAnsi"/>
          <w:sz w:val="22"/>
          <w:szCs w:val="22"/>
        </w:rPr>
        <w:t>each other</w:t>
      </w:r>
      <w:r w:rsidR="00F739F3" w:rsidRPr="00572E52">
        <w:rPr>
          <w:rFonts w:asciiTheme="minorHAnsi" w:hAnsiTheme="minorHAnsi" w:cstheme="minorHAnsi"/>
          <w:sz w:val="22"/>
          <w:szCs w:val="22"/>
        </w:rPr>
        <w:t xml:space="preserve"> during their lunch break </w:t>
      </w:r>
      <w:r w:rsidR="009A127B" w:rsidRPr="00572E52">
        <w:rPr>
          <w:rFonts w:asciiTheme="minorHAnsi" w:hAnsiTheme="minorHAnsi" w:cstheme="minorHAnsi"/>
          <w:sz w:val="22"/>
          <w:szCs w:val="22"/>
        </w:rPr>
        <w:t>may</w:t>
      </w:r>
      <w:r w:rsidR="00F739F3" w:rsidRPr="00572E52">
        <w:rPr>
          <w:rFonts w:asciiTheme="minorHAnsi" w:hAnsiTheme="minorHAnsi" w:cstheme="minorHAnsi"/>
          <w:sz w:val="22"/>
          <w:szCs w:val="22"/>
        </w:rPr>
        <w:t xml:space="preserve"> violate the </w:t>
      </w:r>
      <w:r w:rsidR="00F739F3" w:rsidRPr="00572E52">
        <w:rPr>
          <w:rFonts w:asciiTheme="minorHAnsi" w:hAnsiTheme="minorHAnsi" w:cstheme="minorHAnsi"/>
          <w:i/>
          <w:iCs/>
          <w:sz w:val="22"/>
          <w:szCs w:val="22"/>
        </w:rPr>
        <w:t>Act</w:t>
      </w:r>
      <w:r w:rsidR="00F739F3" w:rsidRPr="00572E52">
        <w:rPr>
          <w:rFonts w:asciiTheme="minorHAnsi" w:hAnsiTheme="minorHAnsi" w:cstheme="minorHAnsi"/>
          <w:sz w:val="22"/>
          <w:szCs w:val="22"/>
        </w:rPr>
        <w:t xml:space="preserve"> if the policy </w:t>
      </w:r>
      <w:r w:rsidR="00FB7B1C">
        <w:rPr>
          <w:rFonts w:asciiTheme="minorHAnsi" w:hAnsiTheme="minorHAnsi" w:cstheme="minorHAnsi"/>
          <w:sz w:val="22"/>
          <w:szCs w:val="22"/>
        </w:rPr>
        <w:t>goes further than</w:t>
      </w:r>
      <w:r w:rsidR="00F739F3" w:rsidRPr="00572E52">
        <w:rPr>
          <w:rFonts w:asciiTheme="minorHAnsi" w:hAnsiTheme="minorHAnsi" w:cstheme="minorHAnsi"/>
          <w:sz w:val="22"/>
          <w:szCs w:val="22"/>
        </w:rPr>
        <w:t xml:space="preserve"> what is a reasonable requirement </w:t>
      </w:r>
      <w:r w:rsidR="00FB7B1C">
        <w:rPr>
          <w:rFonts w:asciiTheme="minorHAnsi" w:hAnsiTheme="minorHAnsi" w:cstheme="minorHAnsi"/>
          <w:sz w:val="22"/>
          <w:szCs w:val="22"/>
        </w:rPr>
        <w:t>for the work</w:t>
      </w:r>
      <w:r w:rsidR="00E9648F">
        <w:rPr>
          <w:rFonts w:asciiTheme="minorHAnsi" w:hAnsiTheme="minorHAnsi" w:cstheme="minorHAnsi"/>
          <w:sz w:val="22"/>
          <w:szCs w:val="22"/>
        </w:rPr>
        <w:t xml:space="preserve"> or a matter of business necessity</w:t>
      </w:r>
      <w:r w:rsidR="00F739F3" w:rsidRPr="00572E52">
        <w:rPr>
          <w:rFonts w:asciiTheme="minorHAnsi" w:hAnsiTheme="minorHAnsi" w:cstheme="minorHAnsi"/>
          <w:sz w:val="22"/>
          <w:szCs w:val="22"/>
        </w:rPr>
        <w:t>.</w:t>
      </w:r>
    </w:p>
    <w:p w14:paraId="153CEA4A" w14:textId="77777777" w:rsidR="003E0C2D" w:rsidRPr="00572E52" w:rsidRDefault="003E0C2D" w:rsidP="003E0C2D">
      <w:pPr>
        <w:rPr>
          <w:rFonts w:asciiTheme="minorHAnsi" w:hAnsiTheme="minorHAnsi" w:cstheme="minorHAnsi"/>
          <w:sz w:val="22"/>
          <w:szCs w:val="22"/>
        </w:rPr>
      </w:pPr>
      <w:r w:rsidRPr="00572E52">
        <w:rPr>
          <w:rFonts w:asciiTheme="minorHAnsi" w:hAnsiTheme="minorHAnsi" w:cstheme="minorHAnsi"/>
          <w:sz w:val="22"/>
          <w:szCs w:val="22"/>
        </w:rPr>
        <w:t xml:space="preserve">When considering an English-only rule in a workplace, </w:t>
      </w:r>
      <w:r w:rsidR="00847B4B">
        <w:rPr>
          <w:rFonts w:asciiTheme="minorHAnsi" w:hAnsiTheme="minorHAnsi" w:cstheme="minorHAnsi"/>
          <w:sz w:val="22"/>
          <w:szCs w:val="22"/>
        </w:rPr>
        <w:t>some questions that may be useful to consider are:</w:t>
      </w:r>
    </w:p>
    <w:p w14:paraId="5CF4C70A" w14:textId="0D85FAA9" w:rsidR="00463763" w:rsidRPr="00572E52" w:rsidRDefault="00463763" w:rsidP="00447705">
      <w:pPr>
        <w:pStyle w:val="ListParagraph"/>
        <w:numPr>
          <w:ilvl w:val="0"/>
          <w:numId w:val="3"/>
        </w:numPr>
        <w:rPr>
          <w:rFonts w:asciiTheme="minorHAnsi" w:hAnsiTheme="minorHAnsi" w:cstheme="minorHAnsi"/>
          <w:sz w:val="22"/>
          <w:szCs w:val="22"/>
        </w:rPr>
      </w:pPr>
      <w:r w:rsidRPr="00572E52">
        <w:rPr>
          <w:rFonts w:asciiTheme="minorHAnsi" w:hAnsiTheme="minorHAnsi" w:cstheme="minorHAnsi"/>
          <w:sz w:val="22"/>
          <w:szCs w:val="22"/>
        </w:rPr>
        <w:t xml:space="preserve">Is the rule related to the ability of </w:t>
      </w:r>
      <w:r w:rsidR="005B3847">
        <w:rPr>
          <w:rFonts w:asciiTheme="minorHAnsi" w:hAnsiTheme="minorHAnsi" w:cstheme="minorHAnsi"/>
          <w:sz w:val="22"/>
          <w:szCs w:val="22"/>
          <w:lang w:val="en-CA"/>
        </w:rPr>
        <w:t>workers</w:t>
      </w:r>
      <w:r w:rsidR="00531E28" w:rsidRPr="00572E52">
        <w:rPr>
          <w:rFonts w:asciiTheme="minorHAnsi" w:hAnsiTheme="minorHAnsi" w:cstheme="minorHAnsi"/>
          <w:sz w:val="22"/>
          <w:szCs w:val="22"/>
        </w:rPr>
        <w:t xml:space="preserve"> </w:t>
      </w:r>
      <w:r w:rsidRPr="00572E52">
        <w:rPr>
          <w:rFonts w:asciiTheme="minorHAnsi" w:hAnsiTheme="minorHAnsi" w:cstheme="minorHAnsi"/>
          <w:sz w:val="22"/>
          <w:szCs w:val="22"/>
        </w:rPr>
        <w:t>to do their job?</w:t>
      </w:r>
    </w:p>
    <w:p w14:paraId="3584A047" w14:textId="77777777" w:rsidR="00463763" w:rsidRPr="00572E52" w:rsidRDefault="00463763" w:rsidP="00447705">
      <w:pPr>
        <w:pStyle w:val="ListParagraph"/>
        <w:numPr>
          <w:ilvl w:val="0"/>
          <w:numId w:val="3"/>
        </w:numPr>
        <w:rPr>
          <w:rFonts w:asciiTheme="minorHAnsi" w:hAnsiTheme="minorHAnsi" w:cstheme="minorHAnsi"/>
          <w:sz w:val="22"/>
          <w:szCs w:val="22"/>
        </w:rPr>
      </w:pPr>
      <w:r w:rsidRPr="00572E52">
        <w:rPr>
          <w:rFonts w:asciiTheme="minorHAnsi" w:hAnsiTheme="minorHAnsi" w:cstheme="minorHAnsi"/>
          <w:sz w:val="22"/>
          <w:szCs w:val="22"/>
        </w:rPr>
        <w:t>Did the employer create the rule out of an honest belief that the rule is necessary for workers to be able to do their job?</w:t>
      </w:r>
    </w:p>
    <w:p w14:paraId="3C058EDF" w14:textId="0E709CB4" w:rsidR="00463763" w:rsidRPr="00572E52" w:rsidRDefault="00644AB1" w:rsidP="00447705">
      <w:pPr>
        <w:pStyle w:val="ListParagraph"/>
        <w:numPr>
          <w:ilvl w:val="0"/>
          <w:numId w:val="3"/>
        </w:numPr>
        <w:rPr>
          <w:rFonts w:asciiTheme="minorHAnsi" w:hAnsiTheme="minorHAnsi" w:cstheme="minorHAnsi"/>
          <w:sz w:val="22"/>
          <w:szCs w:val="22"/>
        </w:rPr>
      </w:pPr>
      <w:r w:rsidRPr="00572E52">
        <w:rPr>
          <w:rFonts w:asciiTheme="minorHAnsi" w:hAnsiTheme="minorHAnsi" w:cstheme="minorHAnsi"/>
          <w:sz w:val="22"/>
          <w:szCs w:val="22"/>
        </w:rPr>
        <w:t xml:space="preserve">Are there other ways of accomplishing the same work-related </w:t>
      </w:r>
      <w:r w:rsidR="00BE6EDB">
        <w:rPr>
          <w:rFonts w:asciiTheme="minorHAnsi" w:hAnsiTheme="minorHAnsi" w:cstheme="minorHAnsi"/>
          <w:sz w:val="22"/>
          <w:szCs w:val="22"/>
        </w:rPr>
        <w:t>objective</w:t>
      </w:r>
      <w:r w:rsidR="00BE6EDB" w:rsidRPr="00572E52">
        <w:rPr>
          <w:rFonts w:asciiTheme="minorHAnsi" w:hAnsiTheme="minorHAnsi" w:cstheme="minorHAnsi"/>
          <w:sz w:val="22"/>
          <w:szCs w:val="22"/>
        </w:rPr>
        <w:t xml:space="preserve"> </w:t>
      </w:r>
      <w:r w:rsidRPr="00572E52">
        <w:rPr>
          <w:rFonts w:asciiTheme="minorHAnsi" w:hAnsiTheme="minorHAnsi" w:cstheme="minorHAnsi"/>
          <w:sz w:val="22"/>
          <w:szCs w:val="22"/>
        </w:rPr>
        <w:t xml:space="preserve">that may </w:t>
      </w:r>
      <w:r w:rsidR="00847B4B">
        <w:rPr>
          <w:rFonts w:asciiTheme="minorHAnsi" w:hAnsiTheme="minorHAnsi" w:cstheme="minorHAnsi"/>
          <w:sz w:val="22"/>
          <w:szCs w:val="22"/>
        </w:rPr>
        <w:t>be less discriminatory</w:t>
      </w:r>
      <w:r w:rsidRPr="00572E52">
        <w:rPr>
          <w:rFonts w:asciiTheme="minorHAnsi" w:hAnsiTheme="minorHAnsi" w:cstheme="minorHAnsi"/>
          <w:sz w:val="22"/>
          <w:szCs w:val="22"/>
        </w:rPr>
        <w:t>?</w:t>
      </w:r>
    </w:p>
    <w:p w14:paraId="3C46DB00" w14:textId="113858A5" w:rsidR="00644AB1" w:rsidRPr="00572E52" w:rsidRDefault="00644AB1" w:rsidP="00447705">
      <w:pPr>
        <w:pStyle w:val="ListParagraph"/>
        <w:numPr>
          <w:ilvl w:val="0"/>
          <w:numId w:val="3"/>
        </w:numPr>
        <w:rPr>
          <w:rFonts w:asciiTheme="minorHAnsi" w:hAnsiTheme="minorHAnsi" w:cstheme="minorHAnsi"/>
          <w:sz w:val="22"/>
          <w:szCs w:val="22"/>
        </w:rPr>
      </w:pPr>
      <w:r w:rsidRPr="00572E52">
        <w:rPr>
          <w:rFonts w:asciiTheme="minorHAnsi" w:hAnsiTheme="minorHAnsi" w:cstheme="minorHAnsi"/>
          <w:sz w:val="22"/>
          <w:szCs w:val="22"/>
        </w:rPr>
        <w:t xml:space="preserve">If there are </w:t>
      </w:r>
      <w:r w:rsidR="00447705" w:rsidRPr="00572E52">
        <w:rPr>
          <w:rFonts w:asciiTheme="minorHAnsi" w:hAnsiTheme="minorHAnsi" w:cstheme="minorHAnsi"/>
          <w:sz w:val="22"/>
          <w:szCs w:val="22"/>
        </w:rPr>
        <w:t>other ways</w:t>
      </w:r>
      <w:r w:rsidRPr="00572E52">
        <w:rPr>
          <w:rFonts w:asciiTheme="minorHAnsi" w:hAnsiTheme="minorHAnsi" w:cstheme="minorHAnsi"/>
          <w:sz w:val="22"/>
          <w:szCs w:val="22"/>
        </w:rPr>
        <w:t xml:space="preserve"> of accomplishing the same work-related </w:t>
      </w:r>
      <w:r w:rsidR="00BE6EDB">
        <w:rPr>
          <w:rFonts w:asciiTheme="minorHAnsi" w:hAnsiTheme="minorHAnsi" w:cstheme="minorHAnsi"/>
          <w:sz w:val="22"/>
          <w:szCs w:val="22"/>
        </w:rPr>
        <w:t>objective</w:t>
      </w:r>
      <w:r w:rsidRPr="00572E52">
        <w:rPr>
          <w:rFonts w:asciiTheme="minorHAnsi" w:hAnsiTheme="minorHAnsi" w:cstheme="minorHAnsi"/>
          <w:sz w:val="22"/>
          <w:szCs w:val="22"/>
        </w:rPr>
        <w:t>, are there barriers to doing so that may amount to undue hardship (e.g. reasons relating to issues of safety, financial hardship, business efficiency, contractual requirements, or disruption to the public)?</w:t>
      </w:r>
    </w:p>
    <w:p w14:paraId="054C6E9D" w14:textId="107F3F5B" w:rsidR="003E0C2D" w:rsidRPr="00B4703D" w:rsidRDefault="003E0C2D" w:rsidP="00447705">
      <w:pPr>
        <w:rPr>
          <w:rFonts w:asciiTheme="minorHAnsi" w:eastAsia="Times New Roman" w:hAnsiTheme="minorHAnsi" w:cstheme="minorHAnsi"/>
          <w:sz w:val="22"/>
          <w:szCs w:val="22"/>
          <w:lang w:val="en-CA" w:eastAsia="en-CA"/>
        </w:rPr>
      </w:pPr>
      <w:r w:rsidRPr="00B4703D">
        <w:rPr>
          <w:rFonts w:asciiTheme="minorHAnsi" w:eastAsia="Times New Roman" w:hAnsiTheme="minorHAnsi" w:cstheme="minorHAnsi"/>
          <w:sz w:val="22"/>
          <w:szCs w:val="22"/>
          <w:lang w:val="en-CA" w:eastAsia="en-CA"/>
        </w:rPr>
        <w:t>Before adopting an English-only rule, employer</w:t>
      </w:r>
      <w:r w:rsidR="00FB7B1C" w:rsidRPr="00B4703D">
        <w:rPr>
          <w:rFonts w:asciiTheme="minorHAnsi" w:eastAsia="Times New Roman" w:hAnsiTheme="minorHAnsi" w:cstheme="minorHAnsi"/>
          <w:sz w:val="22"/>
          <w:szCs w:val="22"/>
          <w:lang w:val="en-CA" w:eastAsia="en-CA"/>
        </w:rPr>
        <w:t>s</w:t>
      </w:r>
      <w:r w:rsidRPr="00B4703D">
        <w:rPr>
          <w:rFonts w:asciiTheme="minorHAnsi" w:eastAsia="Times New Roman" w:hAnsiTheme="minorHAnsi" w:cstheme="minorHAnsi"/>
          <w:sz w:val="22"/>
          <w:szCs w:val="22"/>
          <w:lang w:val="en-CA" w:eastAsia="en-CA"/>
        </w:rPr>
        <w:t xml:space="preserve"> may wish to consider whether there are any alternatives that </w:t>
      </w:r>
      <w:r w:rsidR="00FB7B1C" w:rsidRPr="00B4703D">
        <w:rPr>
          <w:rFonts w:asciiTheme="minorHAnsi" w:eastAsia="Times New Roman" w:hAnsiTheme="minorHAnsi" w:cstheme="minorHAnsi"/>
          <w:sz w:val="22"/>
          <w:szCs w:val="22"/>
          <w:lang w:val="en-CA" w:eastAsia="en-CA"/>
        </w:rPr>
        <w:t xml:space="preserve">could accomplish the same </w:t>
      </w:r>
      <w:r w:rsidR="00F5214F" w:rsidRPr="00B4703D">
        <w:rPr>
          <w:rFonts w:asciiTheme="minorHAnsi" w:eastAsia="Times New Roman" w:hAnsiTheme="minorHAnsi" w:cstheme="minorHAnsi"/>
          <w:sz w:val="22"/>
          <w:szCs w:val="22"/>
          <w:lang w:val="en-CA" w:eastAsia="en-CA"/>
        </w:rPr>
        <w:t>work-related objective</w:t>
      </w:r>
      <w:r w:rsidRPr="00B4703D">
        <w:rPr>
          <w:rFonts w:asciiTheme="minorHAnsi" w:eastAsia="Times New Roman" w:hAnsiTheme="minorHAnsi" w:cstheme="minorHAnsi"/>
          <w:sz w:val="22"/>
          <w:szCs w:val="22"/>
          <w:lang w:val="en-CA" w:eastAsia="en-CA"/>
        </w:rPr>
        <w:t>.</w:t>
      </w:r>
      <w:r w:rsidR="005275B0" w:rsidRPr="00B4703D">
        <w:rPr>
          <w:rFonts w:asciiTheme="minorHAnsi" w:eastAsia="Times New Roman" w:hAnsiTheme="minorHAnsi" w:cstheme="minorHAnsi"/>
          <w:sz w:val="22"/>
          <w:szCs w:val="22"/>
          <w:lang w:val="en-CA" w:eastAsia="en-CA"/>
        </w:rPr>
        <w:t xml:space="preserve"> </w:t>
      </w:r>
      <w:r w:rsidR="00F5214F" w:rsidRPr="00B4703D">
        <w:rPr>
          <w:rFonts w:asciiTheme="minorHAnsi" w:eastAsia="Times New Roman" w:hAnsiTheme="minorHAnsi" w:cstheme="minorHAnsi"/>
          <w:sz w:val="22"/>
          <w:szCs w:val="22"/>
          <w:lang w:val="en-CA" w:eastAsia="en-CA"/>
        </w:rPr>
        <w:t>For example</w:t>
      </w:r>
      <w:r w:rsidR="005275B0" w:rsidRPr="00B4703D">
        <w:rPr>
          <w:rFonts w:asciiTheme="minorHAnsi" w:eastAsia="Times New Roman" w:hAnsiTheme="minorHAnsi" w:cstheme="minorHAnsi"/>
          <w:sz w:val="22"/>
          <w:szCs w:val="22"/>
          <w:lang w:val="en-CA" w:eastAsia="en-CA"/>
        </w:rPr>
        <w:t xml:space="preserve">, an open conversation between </w:t>
      </w:r>
      <w:r w:rsidR="005B3847" w:rsidRPr="00B9236B">
        <w:rPr>
          <w:rFonts w:asciiTheme="minorHAnsi" w:hAnsiTheme="minorHAnsi" w:cstheme="minorHAnsi"/>
          <w:sz w:val="22"/>
          <w:szCs w:val="22"/>
          <w:lang w:val="en-CA"/>
        </w:rPr>
        <w:t>workers</w:t>
      </w:r>
      <w:r w:rsidR="004C5F38" w:rsidRPr="00B4703D">
        <w:rPr>
          <w:rFonts w:asciiTheme="minorHAnsi" w:eastAsia="Times New Roman" w:hAnsiTheme="minorHAnsi" w:cstheme="minorHAnsi"/>
          <w:sz w:val="22"/>
          <w:szCs w:val="22"/>
          <w:lang w:val="en-CA" w:eastAsia="en-CA"/>
        </w:rPr>
        <w:t xml:space="preserve"> </w:t>
      </w:r>
      <w:r w:rsidR="005275B0" w:rsidRPr="00B4703D">
        <w:rPr>
          <w:rFonts w:asciiTheme="minorHAnsi" w:eastAsia="Times New Roman" w:hAnsiTheme="minorHAnsi" w:cstheme="minorHAnsi"/>
          <w:sz w:val="22"/>
          <w:szCs w:val="22"/>
          <w:lang w:val="en-CA" w:eastAsia="en-CA"/>
        </w:rPr>
        <w:t xml:space="preserve">and </w:t>
      </w:r>
      <w:r w:rsidR="009019C5">
        <w:rPr>
          <w:rFonts w:asciiTheme="minorHAnsi" w:eastAsia="Times New Roman" w:hAnsiTheme="minorHAnsi" w:cstheme="minorHAnsi"/>
          <w:sz w:val="22"/>
          <w:szCs w:val="22"/>
          <w:lang w:val="en-CA" w:eastAsia="en-CA"/>
        </w:rPr>
        <w:t>employers</w:t>
      </w:r>
      <w:r w:rsidR="009019C5" w:rsidRPr="00B4703D">
        <w:rPr>
          <w:rFonts w:asciiTheme="minorHAnsi" w:eastAsia="Times New Roman" w:hAnsiTheme="minorHAnsi" w:cstheme="minorHAnsi"/>
          <w:sz w:val="22"/>
          <w:szCs w:val="22"/>
          <w:lang w:val="en-CA" w:eastAsia="en-CA"/>
        </w:rPr>
        <w:t xml:space="preserve"> </w:t>
      </w:r>
      <w:r w:rsidR="005275B0" w:rsidRPr="00B4703D">
        <w:rPr>
          <w:rFonts w:asciiTheme="minorHAnsi" w:eastAsia="Times New Roman" w:hAnsiTheme="minorHAnsi" w:cstheme="minorHAnsi"/>
          <w:sz w:val="22"/>
          <w:szCs w:val="22"/>
          <w:lang w:val="en-CA" w:eastAsia="en-CA"/>
        </w:rPr>
        <w:t xml:space="preserve">about their respective concerns and goals </w:t>
      </w:r>
      <w:r w:rsidR="00F5214F" w:rsidRPr="00B4703D">
        <w:rPr>
          <w:rFonts w:asciiTheme="minorHAnsi" w:eastAsia="Times New Roman" w:hAnsiTheme="minorHAnsi" w:cstheme="minorHAnsi"/>
          <w:sz w:val="22"/>
          <w:szCs w:val="22"/>
          <w:lang w:val="en-CA" w:eastAsia="en-CA"/>
        </w:rPr>
        <w:t>around language use in the workplace may be just as effective as a rule or policy</w:t>
      </w:r>
      <w:r w:rsidR="005275B0" w:rsidRPr="00B4703D">
        <w:rPr>
          <w:rFonts w:asciiTheme="minorHAnsi" w:eastAsia="Times New Roman" w:hAnsiTheme="minorHAnsi" w:cstheme="minorHAnsi"/>
          <w:sz w:val="22"/>
          <w:szCs w:val="22"/>
          <w:lang w:val="en-CA" w:eastAsia="en-CA"/>
        </w:rPr>
        <w:t>.</w:t>
      </w:r>
    </w:p>
    <w:p w14:paraId="603C27D1" w14:textId="730B4128" w:rsidR="00047E0B" w:rsidRPr="00BD7DC8" w:rsidRDefault="00FE5F8C" w:rsidP="00447705">
      <w:pPr>
        <w:rPr>
          <w:rFonts w:asciiTheme="minorHAnsi" w:hAnsiTheme="minorHAnsi" w:cstheme="minorHAnsi"/>
          <w:sz w:val="22"/>
          <w:szCs w:val="22"/>
        </w:rPr>
      </w:pPr>
      <w:r w:rsidRPr="00572E52">
        <w:rPr>
          <w:rFonts w:asciiTheme="minorHAnsi" w:hAnsiTheme="minorHAnsi" w:cstheme="minorHAnsi"/>
          <w:sz w:val="22"/>
          <w:szCs w:val="22"/>
        </w:rPr>
        <w:t>Real</w:t>
      </w:r>
      <w:r w:rsidR="00493EC3" w:rsidRPr="00572E52">
        <w:rPr>
          <w:rFonts w:asciiTheme="minorHAnsi" w:hAnsiTheme="minorHAnsi" w:cstheme="minorHAnsi"/>
          <w:sz w:val="22"/>
          <w:szCs w:val="22"/>
        </w:rPr>
        <w:t xml:space="preserve"> or perceived </w:t>
      </w:r>
      <w:r w:rsidR="00047E0B" w:rsidRPr="00572E52">
        <w:rPr>
          <w:rFonts w:asciiTheme="minorHAnsi" w:hAnsiTheme="minorHAnsi" w:cstheme="minorHAnsi"/>
          <w:sz w:val="22"/>
          <w:szCs w:val="22"/>
        </w:rPr>
        <w:t xml:space="preserve">customer preference cannot </w:t>
      </w:r>
      <w:r w:rsidR="00493EC3" w:rsidRPr="00572E52">
        <w:rPr>
          <w:rFonts w:asciiTheme="minorHAnsi" w:hAnsiTheme="minorHAnsi" w:cstheme="minorHAnsi"/>
          <w:sz w:val="22"/>
          <w:szCs w:val="22"/>
        </w:rPr>
        <w:t xml:space="preserve">be used to justify discriminatory practices. </w:t>
      </w:r>
      <w:r w:rsidR="00751AD8" w:rsidRPr="00572E52">
        <w:rPr>
          <w:rFonts w:asciiTheme="minorHAnsi" w:hAnsiTheme="minorHAnsi" w:cstheme="minorHAnsi"/>
          <w:sz w:val="22"/>
          <w:szCs w:val="22"/>
        </w:rPr>
        <w:t>In more general terms, just</w:t>
      </w:r>
      <w:r w:rsidR="00493EC3" w:rsidRPr="00572E52">
        <w:rPr>
          <w:rFonts w:asciiTheme="minorHAnsi" w:hAnsiTheme="minorHAnsi" w:cstheme="minorHAnsi"/>
          <w:sz w:val="22"/>
          <w:szCs w:val="22"/>
        </w:rPr>
        <w:t xml:space="preserve"> because others encourage someone to </w:t>
      </w:r>
      <w:r w:rsidR="0014076D">
        <w:rPr>
          <w:rFonts w:asciiTheme="minorHAnsi" w:hAnsiTheme="minorHAnsi" w:cstheme="minorHAnsi"/>
          <w:sz w:val="22"/>
          <w:szCs w:val="22"/>
        </w:rPr>
        <w:t>discriminate</w:t>
      </w:r>
      <w:r w:rsidR="00493EC3" w:rsidRPr="00572E52">
        <w:rPr>
          <w:rFonts w:asciiTheme="minorHAnsi" w:hAnsiTheme="minorHAnsi" w:cstheme="minorHAnsi"/>
          <w:sz w:val="22"/>
          <w:szCs w:val="22"/>
        </w:rPr>
        <w:t xml:space="preserve"> does not make it acceptable. A workplace language policy based on real or perceived customer preference may violate the Yukon </w:t>
      </w:r>
      <w:r w:rsidR="00493EC3" w:rsidRPr="00572E52">
        <w:rPr>
          <w:rFonts w:asciiTheme="minorHAnsi" w:hAnsiTheme="minorHAnsi" w:cstheme="minorHAnsi"/>
          <w:i/>
          <w:iCs/>
          <w:sz w:val="22"/>
          <w:szCs w:val="22"/>
        </w:rPr>
        <w:t xml:space="preserve">Human Rights Act. </w:t>
      </w:r>
    </w:p>
    <w:p w14:paraId="7ED07243" w14:textId="77777777" w:rsidR="003E0C2D" w:rsidRPr="00572E52" w:rsidRDefault="003E0C2D" w:rsidP="00F739F3">
      <w:pPr>
        <w:rPr>
          <w:rFonts w:asciiTheme="minorHAnsi" w:hAnsiTheme="minorHAnsi" w:cstheme="minorHAnsi"/>
          <w:sz w:val="22"/>
          <w:szCs w:val="22"/>
          <w:lang w:val="en-CA"/>
        </w:rPr>
      </w:pPr>
      <w:r w:rsidRPr="00572E52">
        <w:rPr>
          <w:rFonts w:asciiTheme="minorHAnsi" w:hAnsiTheme="minorHAnsi" w:cstheme="minorHAnsi"/>
          <w:sz w:val="22"/>
          <w:szCs w:val="22"/>
          <w:lang w:val="en-CA"/>
        </w:rPr>
        <w:lastRenderedPageBreak/>
        <w:t>The Yukon Human Rights Commission encourages employers</w:t>
      </w:r>
      <w:r w:rsidR="00463763" w:rsidRPr="00572E52">
        <w:rPr>
          <w:rFonts w:asciiTheme="minorHAnsi" w:hAnsiTheme="minorHAnsi" w:cstheme="minorHAnsi"/>
          <w:sz w:val="22"/>
          <w:szCs w:val="22"/>
          <w:lang w:val="en-CA"/>
        </w:rPr>
        <w:t xml:space="preserve"> or workers</w:t>
      </w:r>
      <w:r w:rsidRPr="00572E52">
        <w:rPr>
          <w:rFonts w:asciiTheme="minorHAnsi" w:hAnsiTheme="minorHAnsi" w:cstheme="minorHAnsi"/>
          <w:sz w:val="22"/>
          <w:szCs w:val="22"/>
          <w:lang w:val="en-CA"/>
        </w:rPr>
        <w:t xml:space="preserve"> to contact the Commission if they have any questions about </w:t>
      </w:r>
      <w:r w:rsidR="00FE5F8C" w:rsidRPr="00572E52">
        <w:rPr>
          <w:rFonts w:asciiTheme="minorHAnsi" w:hAnsiTheme="minorHAnsi" w:cstheme="minorHAnsi"/>
          <w:sz w:val="22"/>
          <w:szCs w:val="22"/>
          <w:lang w:val="en-CA"/>
        </w:rPr>
        <w:t>language policies in their workplace</w:t>
      </w:r>
      <w:r w:rsidRPr="00572E52">
        <w:rPr>
          <w:rFonts w:asciiTheme="minorHAnsi" w:hAnsiTheme="minorHAnsi" w:cstheme="minorHAnsi"/>
          <w:sz w:val="22"/>
          <w:szCs w:val="22"/>
          <w:lang w:val="en-CA"/>
        </w:rPr>
        <w:t xml:space="preserve">.  </w:t>
      </w:r>
    </w:p>
    <w:p w14:paraId="1DBC5F6A" w14:textId="77777777" w:rsidR="00447705" w:rsidRPr="00572E52" w:rsidRDefault="00447705" w:rsidP="00F739F3">
      <w:pPr>
        <w:rPr>
          <w:rFonts w:asciiTheme="minorHAnsi" w:hAnsiTheme="minorHAnsi" w:cstheme="minorHAnsi"/>
          <w:sz w:val="22"/>
          <w:szCs w:val="22"/>
        </w:rPr>
      </w:pPr>
    </w:p>
    <w:p w14:paraId="5EA52EB6" w14:textId="77777777" w:rsidR="00F739F3" w:rsidRPr="00572E52" w:rsidRDefault="00F739F3" w:rsidP="00F739F3">
      <w:pPr>
        <w:rPr>
          <w:rFonts w:asciiTheme="minorHAnsi" w:hAnsiTheme="minorHAnsi" w:cstheme="minorHAnsi"/>
          <w:b/>
          <w:bCs/>
          <w:sz w:val="22"/>
          <w:szCs w:val="22"/>
          <w:lang w:val="en-CA"/>
        </w:rPr>
      </w:pPr>
      <w:r w:rsidRPr="00572E52">
        <w:rPr>
          <w:rFonts w:asciiTheme="minorHAnsi" w:hAnsiTheme="minorHAnsi" w:cstheme="minorHAnsi"/>
          <w:b/>
          <w:bCs/>
          <w:sz w:val="22"/>
          <w:szCs w:val="22"/>
          <w:lang w:val="en-CA"/>
        </w:rPr>
        <w:t xml:space="preserve">Further sources: </w:t>
      </w:r>
    </w:p>
    <w:p w14:paraId="01FDE7B8" w14:textId="77777777" w:rsidR="001D4F6A" w:rsidRDefault="00F739F3" w:rsidP="00572E52">
      <w:pPr>
        <w:pStyle w:val="ListParagraph"/>
        <w:numPr>
          <w:ilvl w:val="0"/>
          <w:numId w:val="4"/>
        </w:numPr>
        <w:spacing w:line="240" w:lineRule="auto"/>
        <w:rPr>
          <w:rFonts w:asciiTheme="minorHAnsi" w:hAnsiTheme="minorHAnsi" w:cstheme="minorHAnsi"/>
          <w:sz w:val="22"/>
          <w:szCs w:val="22"/>
          <w:lang w:val="en-CA"/>
        </w:rPr>
      </w:pPr>
      <w:r w:rsidRPr="00572E52">
        <w:rPr>
          <w:rFonts w:asciiTheme="minorHAnsi" w:hAnsiTheme="minorHAnsi" w:cstheme="minorHAnsi"/>
          <w:sz w:val="22"/>
          <w:szCs w:val="22"/>
          <w:u w:val="single"/>
          <w:lang w:val="en-CA"/>
        </w:rPr>
        <w:t>Ontario Human Rights Commission Policy on Discrimination and Language</w:t>
      </w:r>
      <w:r w:rsidR="001D4F6A" w:rsidRPr="00572E52">
        <w:rPr>
          <w:rFonts w:asciiTheme="minorHAnsi" w:hAnsiTheme="minorHAnsi" w:cstheme="minorHAnsi"/>
          <w:sz w:val="22"/>
          <w:szCs w:val="22"/>
          <w:lang w:val="en-CA"/>
        </w:rPr>
        <w:br/>
      </w:r>
      <w:r w:rsidRPr="00572E52">
        <w:rPr>
          <w:rFonts w:asciiTheme="minorHAnsi" w:hAnsiTheme="minorHAnsi" w:cstheme="minorHAnsi"/>
          <w:sz w:val="22"/>
          <w:szCs w:val="22"/>
          <w:lang w:val="en-CA"/>
        </w:rPr>
        <w:br/>
      </w:r>
      <w:r w:rsidR="00447705" w:rsidRPr="00572E52">
        <w:rPr>
          <w:rStyle w:val="Hyperlink"/>
          <w:rFonts w:asciiTheme="minorHAnsi" w:hAnsiTheme="minorHAnsi" w:cstheme="minorHAnsi"/>
          <w:color w:val="auto"/>
          <w:sz w:val="22"/>
          <w:szCs w:val="22"/>
          <w:u w:val="none"/>
          <w:lang w:val="en-CA"/>
        </w:rPr>
        <w:t xml:space="preserve">Though this document references the Ontario </w:t>
      </w:r>
      <w:r w:rsidR="00447705" w:rsidRPr="00572E52">
        <w:rPr>
          <w:rStyle w:val="Hyperlink"/>
          <w:rFonts w:asciiTheme="minorHAnsi" w:hAnsiTheme="minorHAnsi" w:cstheme="minorHAnsi"/>
          <w:i/>
          <w:iCs/>
          <w:color w:val="auto"/>
          <w:sz w:val="22"/>
          <w:szCs w:val="22"/>
          <w:u w:val="none"/>
          <w:lang w:val="en-CA"/>
        </w:rPr>
        <w:t>Human Rights Code</w:t>
      </w:r>
      <w:r w:rsidR="00447705" w:rsidRPr="00572E52">
        <w:rPr>
          <w:rStyle w:val="Hyperlink"/>
          <w:rFonts w:asciiTheme="minorHAnsi" w:hAnsiTheme="minorHAnsi" w:cstheme="minorHAnsi"/>
          <w:color w:val="auto"/>
          <w:sz w:val="22"/>
          <w:szCs w:val="22"/>
          <w:u w:val="none"/>
          <w:lang w:val="en-CA"/>
        </w:rPr>
        <w:t>, many of the principles and examples are consistent with the Yukon</w:t>
      </w:r>
      <w:r w:rsidR="00447705" w:rsidRPr="00572E52">
        <w:rPr>
          <w:rStyle w:val="Hyperlink"/>
          <w:rFonts w:asciiTheme="minorHAnsi" w:hAnsiTheme="minorHAnsi" w:cstheme="minorHAnsi"/>
          <w:i/>
          <w:iCs/>
          <w:color w:val="auto"/>
          <w:sz w:val="22"/>
          <w:szCs w:val="22"/>
          <w:u w:val="none"/>
          <w:lang w:val="en-CA"/>
        </w:rPr>
        <w:t xml:space="preserve"> Human Rights Act</w:t>
      </w:r>
      <w:r w:rsidR="00447705" w:rsidRPr="00572E52">
        <w:rPr>
          <w:rStyle w:val="Hyperlink"/>
          <w:rFonts w:asciiTheme="minorHAnsi" w:hAnsiTheme="minorHAnsi" w:cstheme="minorHAnsi"/>
          <w:color w:val="auto"/>
          <w:sz w:val="22"/>
          <w:szCs w:val="22"/>
          <w:u w:val="none"/>
          <w:lang w:val="en-CA"/>
        </w:rPr>
        <w:t>. Please contact the Yukon Human Rights Commission if you have any questions about whet</w:t>
      </w:r>
      <w:r w:rsidR="0084708C" w:rsidRPr="00572E52">
        <w:rPr>
          <w:rStyle w:val="Hyperlink"/>
          <w:rFonts w:asciiTheme="minorHAnsi" w:hAnsiTheme="minorHAnsi" w:cstheme="minorHAnsi"/>
          <w:color w:val="auto"/>
          <w:sz w:val="22"/>
          <w:szCs w:val="22"/>
          <w:u w:val="none"/>
          <w:lang w:val="en-CA"/>
        </w:rPr>
        <w:t>her a particular point is applicable to Yukon.</w:t>
      </w:r>
      <w:r w:rsidR="00572E52">
        <w:rPr>
          <w:rStyle w:val="Hyperlink"/>
          <w:rFonts w:asciiTheme="minorHAnsi" w:hAnsiTheme="minorHAnsi" w:cstheme="minorHAnsi"/>
          <w:color w:val="auto"/>
          <w:sz w:val="22"/>
          <w:szCs w:val="22"/>
          <w:u w:val="none"/>
          <w:lang w:val="en-CA"/>
        </w:rPr>
        <w:br/>
      </w:r>
      <w:hyperlink r:id="rId7" w:history="1">
        <w:r w:rsidR="001D4F6A" w:rsidRPr="00572E52">
          <w:rPr>
            <w:rStyle w:val="Hyperlink"/>
            <w:rFonts w:asciiTheme="minorHAnsi" w:hAnsiTheme="minorHAnsi" w:cstheme="minorHAnsi"/>
            <w:sz w:val="22"/>
            <w:szCs w:val="22"/>
            <w:lang w:val="en-CA"/>
          </w:rPr>
          <w:t>http://www.ohrc.on.ca/sites/default/files/attachments/Policy_on_discrimination_and_language.pdf</w:t>
        </w:r>
      </w:hyperlink>
    </w:p>
    <w:p w14:paraId="04AF2B08" w14:textId="77777777" w:rsidR="00572E52" w:rsidRPr="00572E52" w:rsidRDefault="00572E52" w:rsidP="00572E52">
      <w:pPr>
        <w:pStyle w:val="ListParagraph"/>
        <w:spacing w:line="240" w:lineRule="auto"/>
        <w:rPr>
          <w:rFonts w:asciiTheme="minorHAnsi" w:hAnsiTheme="minorHAnsi" w:cstheme="minorHAnsi"/>
          <w:sz w:val="22"/>
          <w:szCs w:val="22"/>
          <w:lang w:val="en-CA"/>
        </w:rPr>
      </w:pPr>
    </w:p>
    <w:p w14:paraId="4F127353" w14:textId="77777777" w:rsidR="001D4F6A" w:rsidRPr="00572E52" w:rsidRDefault="00F739F3" w:rsidP="00572E52">
      <w:pPr>
        <w:pStyle w:val="ListParagraph"/>
        <w:numPr>
          <w:ilvl w:val="0"/>
          <w:numId w:val="4"/>
        </w:numPr>
        <w:spacing w:line="240" w:lineRule="auto"/>
        <w:rPr>
          <w:rFonts w:asciiTheme="minorHAnsi" w:hAnsiTheme="minorHAnsi" w:cstheme="minorHAnsi"/>
          <w:sz w:val="22"/>
          <w:szCs w:val="22"/>
          <w:u w:val="single"/>
          <w:lang w:val="en-CA"/>
        </w:rPr>
      </w:pPr>
      <w:r w:rsidRPr="00572E52">
        <w:rPr>
          <w:rFonts w:asciiTheme="minorHAnsi" w:hAnsiTheme="minorHAnsi" w:cstheme="minorHAnsi"/>
          <w:sz w:val="22"/>
          <w:szCs w:val="22"/>
          <w:u w:val="single"/>
          <w:lang w:val="en-CA"/>
        </w:rPr>
        <w:t>US Department of Labor policy on English-Only Rules</w:t>
      </w:r>
    </w:p>
    <w:p w14:paraId="11DF2870" w14:textId="77777777" w:rsidR="00FE5F8C" w:rsidRPr="00572E52" w:rsidRDefault="00FE5F8C" w:rsidP="00572E52">
      <w:pPr>
        <w:pStyle w:val="ListParagraph"/>
        <w:spacing w:line="240" w:lineRule="auto"/>
        <w:rPr>
          <w:rFonts w:asciiTheme="minorHAnsi" w:hAnsiTheme="minorHAnsi" w:cstheme="minorHAnsi"/>
          <w:sz w:val="22"/>
          <w:szCs w:val="22"/>
          <w:lang w:val="en-CA"/>
        </w:rPr>
      </w:pPr>
    </w:p>
    <w:p w14:paraId="391F0D75" w14:textId="21D6EF9C" w:rsidR="001D4F6A" w:rsidRPr="00572E52" w:rsidRDefault="001D4F6A" w:rsidP="00572E52">
      <w:pPr>
        <w:pStyle w:val="ListParagraph"/>
        <w:spacing w:line="240" w:lineRule="auto"/>
        <w:rPr>
          <w:rFonts w:asciiTheme="minorHAnsi" w:hAnsiTheme="minorHAnsi" w:cstheme="minorHAnsi"/>
          <w:sz w:val="22"/>
          <w:szCs w:val="22"/>
          <w:lang w:val="en-CA"/>
        </w:rPr>
      </w:pPr>
      <w:r w:rsidRPr="00572E52">
        <w:rPr>
          <w:rFonts w:asciiTheme="minorHAnsi" w:hAnsiTheme="minorHAnsi" w:cstheme="minorHAnsi"/>
          <w:sz w:val="22"/>
          <w:szCs w:val="22"/>
          <w:lang w:val="en-CA"/>
        </w:rPr>
        <w:t>Th</w:t>
      </w:r>
      <w:r w:rsidR="00FE5F8C" w:rsidRPr="00572E52">
        <w:rPr>
          <w:rFonts w:asciiTheme="minorHAnsi" w:hAnsiTheme="minorHAnsi" w:cstheme="minorHAnsi"/>
          <w:sz w:val="22"/>
          <w:szCs w:val="22"/>
          <w:lang w:val="en-CA"/>
        </w:rPr>
        <w:t>e</w:t>
      </w:r>
      <w:r w:rsidRPr="00572E52">
        <w:rPr>
          <w:rFonts w:asciiTheme="minorHAnsi" w:hAnsiTheme="minorHAnsi" w:cstheme="minorHAnsi"/>
          <w:sz w:val="22"/>
          <w:szCs w:val="22"/>
          <w:lang w:val="en-CA"/>
        </w:rPr>
        <w:t xml:space="preserve"> </w:t>
      </w:r>
      <w:r w:rsidR="00FE5F8C" w:rsidRPr="00572E52">
        <w:rPr>
          <w:rFonts w:asciiTheme="minorHAnsi" w:hAnsiTheme="minorHAnsi" w:cstheme="minorHAnsi"/>
          <w:sz w:val="22"/>
          <w:szCs w:val="22"/>
          <w:lang w:val="en-CA"/>
        </w:rPr>
        <w:t>laws referenced are</w:t>
      </w:r>
      <w:r w:rsidRPr="00572E52">
        <w:rPr>
          <w:rFonts w:asciiTheme="minorHAnsi" w:hAnsiTheme="minorHAnsi" w:cstheme="minorHAnsi"/>
          <w:sz w:val="22"/>
          <w:szCs w:val="22"/>
          <w:lang w:val="en-CA"/>
        </w:rPr>
        <w:t xml:space="preserve"> not directly applicable to Canada, but </w:t>
      </w:r>
      <w:r w:rsidR="00FE5F8C" w:rsidRPr="00572E52">
        <w:rPr>
          <w:rFonts w:asciiTheme="minorHAnsi" w:hAnsiTheme="minorHAnsi" w:cstheme="minorHAnsi"/>
          <w:sz w:val="22"/>
          <w:szCs w:val="22"/>
          <w:lang w:val="en-CA"/>
        </w:rPr>
        <w:t xml:space="preserve">much of the information </w:t>
      </w:r>
      <w:r w:rsidRPr="00572E52">
        <w:rPr>
          <w:rFonts w:asciiTheme="minorHAnsi" w:hAnsiTheme="minorHAnsi" w:cstheme="minorHAnsi"/>
          <w:sz w:val="22"/>
          <w:szCs w:val="22"/>
          <w:lang w:val="en-CA"/>
        </w:rPr>
        <w:t>is potentially instructive</w:t>
      </w:r>
      <w:r w:rsidR="00FE5F8C" w:rsidRPr="00572E52">
        <w:rPr>
          <w:rFonts w:asciiTheme="minorHAnsi" w:hAnsiTheme="minorHAnsi" w:cstheme="minorHAnsi"/>
          <w:sz w:val="22"/>
          <w:szCs w:val="22"/>
          <w:lang w:val="en-CA"/>
        </w:rPr>
        <w:t>.</w:t>
      </w:r>
    </w:p>
    <w:p w14:paraId="775400E4" w14:textId="77777777" w:rsidR="00447705" w:rsidRPr="00572E52" w:rsidRDefault="00EF4276" w:rsidP="00572E52">
      <w:pPr>
        <w:pStyle w:val="ListParagraph"/>
        <w:spacing w:line="240" w:lineRule="auto"/>
        <w:rPr>
          <w:rFonts w:asciiTheme="minorHAnsi" w:hAnsiTheme="minorHAnsi" w:cstheme="minorHAnsi"/>
          <w:b/>
          <w:bCs/>
          <w:sz w:val="22"/>
          <w:szCs w:val="22"/>
        </w:rPr>
      </w:pPr>
      <w:hyperlink r:id="rId8" w:history="1">
        <w:r w:rsidR="001D4F6A" w:rsidRPr="00572E52">
          <w:rPr>
            <w:rStyle w:val="Hyperlink"/>
            <w:rFonts w:asciiTheme="minorHAnsi" w:hAnsiTheme="minorHAnsi" w:cstheme="minorHAnsi"/>
            <w:sz w:val="22"/>
            <w:szCs w:val="22"/>
            <w:lang w:val="en-CA"/>
          </w:rPr>
          <w:t>https://www.dol.gov/oasam/programs/crc/EnglishOnlyRulesFS.htm</w:t>
        </w:r>
      </w:hyperlink>
      <w:r w:rsidR="00F739F3" w:rsidRPr="00572E52">
        <w:rPr>
          <w:rFonts w:asciiTheme="minorHAnsi" w:hAnsiTheme="minorHAnsi" w:cstheme="minorHAnsi"/>
          <w:sz w:val="22"/>
          <w:szCs w:val="22"/>
          <w:lang w:val="en-CA"/>
        </w:rPr>
        <w:br/>
      </w:r>
    </w:p>
    <w:p w14:paraId="6CB31E4A" w14:textId="77777777" w:rsidR="000F2D90" w:rsidRPr="00572E52" w:rsidRDefault="000F2D90" w:rsidP="005275B0">
      <w:pPr>
        <w:rPr>
          <w:rFonts w:asciiTheme="minorHAnsi" w:hAnsiTheme="minorHAnsi" w:cstheme="minorHAnsi"/>
          <w:b/>
          <w:bCs/>
          <w:sz w:val="22"/>
          <w:szCs w:val="22"/>
        </w:rPr>
      </w:pPr>
      <w:r w:rsidRPr="00572E52">
        <w:rPr>
          <w:rFonts w:asciiTheme="minorHAnsi" w:hAnsiTheme="minorHAnsi" w:cstheme="minorHAnsi"/>
          <w:b/>
          <w:bCs/>
          <w:sz w:val="22"/>
          <w:szCs w:val="22"/>
        </w:rPr>
        <w:t>Case Law:</w:t>
      </w:r>
    </w:p>
    <w:p w14:paraId="2E9DF9A4" w14:textId="77777777" w:rsidR="00572E52" w:rsidRDefault="0077305C" w:rsidP="001D4F6A">
      <w:pPr>
        <w:pStyle w:val="ListParagraph"/>
        <w:numPr>
          <w:ilvl w:val="0"/>
          <w:numId w:val="5"/>
        </w:numPr>
        <w:rPr>
          <w:rFonts w:asciiTheme="minorHAnsi" w:hAnsiTheme="minorHAnsi" w:cstheme="minorHAnsi"/>
          <w:sz w:val="22"/>
          <w:szCs w:val="22"/>
        </w:rPr>
      </w:pPr>
      <w:proofErr w:type="spellStart"/>
      <w:r w:rsidRPr="00572E52">
        <w:rPr>
          <w:rFonts w:asciiTheme="minorHAnsi" w:hAnsiTheme="minorHAnsi" w:cstheme="minorHAnsi"/>
          <w:i/>
          <w:iCs/>
          <w:sz w:val="22"/>
          <w:szCs w:val="22"/>
        </w:rPr>
        <w:t>Dhamrait</w:t>
      </w:r>
      <w:proofErr w:type="spellEnd"/>
      <w:r w:rsidRPr="00572E52">
        <w:rPr>
          <w:rFonts w:asciiTheme="minorHAnsi" w:hAnsiTheme="minorHAnsi" w:cstheme="minorHAnsi"/>
          <w:i/>
          <w:iCs/>
          <w:sz w:val="22"/>
          <w:szCs w:val="22"/>
        </w:rPr>
        <w:t xml:space="preserve"> v. JVI Canada</w:t>
      </w:r>
      <w:r w:rsidRPr="00572E52">
        <w:rPr>
          <w:rFonts w:asciiTheme="minorHAnsi" w:hAnsiTheme="minorHAnsi" w:cstheme="minorHAnsi"/>
          <w:sz w:val="22"/>
          <w:szCs w:val="22"/>
        </w:rPr>
        <w:t>, 2010 HRTO</w:t>
      </w:r>
    </w:p>
    <w:p w14:paraId="7D7ECCAF" w14:textId="0B8B090F" w:rsidR="0077305C" w:rsidRPr="00572E52" w:rsidRDefault="00572E52" w:rsidP="00AB2AF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It </w:t>
      </w:r>
      <w:r w:rsidR="00BD7DC8">
        <w:rPr>
          <w:rFonts w:asciiTheme="minorHAnsi" w:hAnsiTheme="minorHAnsi" w:cstheme="minorHAnsi"/>
          <w:sz w:val="22"/>
          <w:szCs w:val="22"/>
        </w:rPr>
        <w:t>was</w:t>
      </w:r>
      <w:r>
        <w:rPr>
          <w:rFonts w:asciiTheme="minorHAnsi" w:hAnsiTheme="minorHAnsi" w:cstheme="minorHAnsi"/>
          <w:sz w:val="22"/>
          <w:szCs w:val="22"/>
        </w:rPr>
        <w:t xml:space="preserve"> found that an employer’s comments about two employees</w:t>
      </w:r>
      <w:r w:rsidR="007959E9">
        <w:rPr>
          <w:rFonts w:asciiTheme="minorHAnsi" w:hAnsiTheme="minorHAnsi" w:cstheme="minorHAnsi"/>
          <w:sz w:val="22"/>
          <w:szCs w:val="22"/>
        </w:rPr>
        <w:t>’</w:t>
      </w:r>
      <w:r>
        <w:rPr>
          <w:rFonts w:asciiTheme="minorHAnsi" w:hAnsiTheme="minorHAnsi" w:cstheme="minorHAnsi"/>
          <w:sz w:val="22"/>
          <w:szCs w:val="22"/>
        </w:rPr>
        <w:t xml:space="preserve"> use of </w:t>
      </w:r>
      <w:r w:rsidR="00BD7DC8">
        <w:rPr>
          <w:rFonts w:asciiTheme="minorHAnsi" w:hAnsiTheme="minorHAnsi" w:cstheme="minorHAnsi"/>
          <w:sz w:val="22"/>
          <w:szCs w:val="22"/>
        </w:rPr>
        <w:t xml:space="preserve">Punjabi </w:t>
      </w:r>
      <w:r w:rsidR="00AB2AFD" w:rsidRPr="00AB2AFD">
        <w:rPr>
          <w:rFonts w:asciiTheme="minorHAnsi" w:hAnsiTheme="minorHAnsi" w:cstheme="minorHAnsi"/>
          <w:sz w:val="22"/>
          <w:szCs w:val="22"/>
          <w:u w:val="single"/>
        </w:rPr>
        <w:t>on their break</w:t>
      </w:r>
      <w:r w:rsidR="00AB2AFD">
        <w:rPr>
          <w:rFonts w:asciiTheme="minorHAnsi" w:hAnsiTheme="minorHAnsi" w:cstheme="minorHAnsi"/>
          <w:sz w:val="22"/>
          <w:szCs w:val="22"/>
        </w:rPr>
        <w:t xml:space="preserve"> </w:t>
      </w:r>
      <w:r w:rsidR="00E42FCC">
        <w:rPr>
          <w:rFonts w:asciiTheme="minorHAnsi" w:hAnsiTheme="minorHAnsi" w:cstheme="minorHAnsi"/>
          <w:sz w:val="22"/>
          <w:szCs w:val="22"/>
        </w:rPr>
        <w:t>were discriminatory.</w:t>
      </w:r>
      <w:r w:rsidR="005275B0" w:rsidRPr="00572E52">
        <w:rPr>
          <w:rFonts w:asciiTheme="minorHAnsi" w:hAnsiTheme="minorHAnsi" w:cstheme="minorHAnsi"/>
          <w:sz w:val="22"/>
          <w:szCs w:val="22"/>
        </w:rPr>
        <w:br/>
      </w:r>
      <w:hyperlink r:id="rId9" w:history="1">
        <w:r w:rsidR="001D4F6A" w:rsidRPr="00572E52">
          <w:rPr>
            <w:rStyle w:val="Hyperlink"/>
            <w:rFonts w:asciiTheme="minorHAnsi" w:hAnsiTheme="minorHAnsi" w:cstheme="minorHAnsi"/>
            <w:sz w:val="22"/>
            <w:szCs w:val="22"/>
          </w:rPr>
          <w:t>http://canlii.ca/t/29tnd</w:t>
        </w:r>
      </w:hyperlink>
      <w:r w:rsidR="00AB2AFD">
        <w:rPr>
          <w:rFonts w:asciiTheme="minorHAnsi" w:hAnsiTheme="minorHAnsi" w:cstheme="minorHAnsi"/>
          <w:sz w:val="22"/>
          <w:szCs w:val="22"/>
        </w:rPr>
        <w:br/>
      </w:r>
    </w:p>
    <w:p w14:paraId="047F5A0D" w14:textId="77777777" w:rsidR="00AB2AFD" w:rsidRDefault="0077305C" w:rsidP="001D4F6A">
      <w:pPr>
        <w:pStyle w:val="ListParagraph"/>
        <w:numPr>
          <w:ilvl w:val="0"/>
          <w:numId w:val="5"/>
        </w:numPr>
        <w:rPr>
          <w:rFonts w:asciiTheme="minorHAnsi" w:hAnsiTheme="minorHAnsi" w:cstheme="minorHAnsi"/>
          <w:sz w:val="22"/>
          <w:szCs w:val="22"/>
        </w:rPr>
      </w:pPr>
      <w:r w:rsidRPr="00572E52">
        <w:rPr>
          <w:rFonts w:asciiTheme="minorHAnsi" w:hAnsiTheme="minorHAnsi" w:cstheme="minorHAnsi"/>
          <w:i/>
          <w:iCs/>
          <w:sz w:val="22"/>
          <w:szCs w:val="22"/>
        </w:rPr>
        <w:t>Islam v. Big Inc</w:t>
      </w:r>
      <w:r w:rsidRPr="00572E52">
        <w:rPr>
          <w:rFonts w:asciiTheme="minorHAnsi" w:hAnsiTheme="minorHAnsi" w:cstheme="minorHAnsi"/>
          <w:sz w:val="22"/>
          <w:szCs w:val="22"/>
        </w:rPr>
        <w:t>., 2013 HRTO</w:t>
      </w:r>
    </w:p>
    <w:p w14:paraId="24AE5D98" w14:textId="71EB90FE" w:rsidR="00AB2AFD" w:rsidRDefault="00AB2AFD" w:rsidP="00AB2AFD">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In situations where the use of a language other than English is causing friction in the work</w:t>
      </w:r>
      <w:r w:rsidR="007959E9">
        <w:rPr>
          <w:rFonts w:asciiTheme="minorHAnsi" w:hAnsiTheme="minorHAnsi" w:cstheme="minorHAnsi"/>
          <w:sz w:val="22"/>
          <w:szCs w:val="22"/>
        </w:rPr>
        <w:t>place</w:t>
      </w:r>
      <w:r>
        <w:rPr>
          <w:rFonts w:asciiTheme="minorHAnsi" w:hAnsiTheme="minorHAnsi" w:cstheme="minorHAnsi"/>
          <w:sz w:val="22"/>
          <w:szCs w:val="22"/>
        </w:rPr>
        <w:t>, it is best practice for persons in charge to take steps to diffuse the situation</w:t>
      </w:r>
      <w:r w:rsidR="000B253E">
        <w:rPr>
          <w:rFonts w:asciiTheme="minorHAnsi" w:hAnsiTheme="minorHAnsi" w:cstheme="minorHAnsi"/>
          <w:sz w:val="22"/>
          <w:szCs w:val="22"/>
        </w:rPr>
        <w:t xml:space="preserve"> (e.g. holding an all staff meeting to discuss communication and find compromises)</w:t>
      </w:r>
      <w:r w:rsidR="00E42FCC">
        <w:rPr>
          <w:rFonts w:asciiTheme="minorHAnsi" w:hAnsiTheme="minorHAnsi" w:cstheme="minorHAnsi"/>
          <w:sz w:val="22"/>
          <w:szCs w:val="22"/>
        </w:rPr>
        <w:t>.</w:t>
      </w:r>
    </w:p>
    <w:p w14:paraId="504964E3" w14:textId="77777777" w:rsidR="00AB2AFD" w:rsidRDefault="00AB2AFD" w:rsidP="00AB2AFD">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To determine whether a workplace language rule is reasonable, both the rule itself and its application must be considered.</w:t>
      </w:r>
    </w:p>
    <w:p w14:paraId="2AB03C0C" w14:textId="77777777" w:rsidR="0077305C" w:rsidRPr="000B253E" w:rsidRDefault="00AB2AFD" w:rsidP="00AB2AFD">
      <w:pPr>
        <w:pStyle w:val="ListParagraph"/>
        <w:numPr>
          <w:ilvl w:val="0"/>
          <w:numId w:val="6"/>
        </w:numPr>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When observing </w:t>
      </w:r>
      <w:r w:rsidR="00FB7B1C">
        <w:rPr>
          <w:rFonts w:asciiTheme="minorHAnsi" w:hAnsiTheme="minorHAnsi" w:cstheme="minorHAnsi"/>
          <w:sz w:val="22"/>
          <w:szCs w:val="22"/>
        </w:rPr>
        <w:t>workers</w:t>
      </w:r>
      <w:r>
        <w:rPr>
          <w:rFonts w:asciiTheme="minorHAnsi" w:hAnsiTheme="minorHAnsi" w:cstheme="minorHAnsi"/>
          <w:sz w:val="22"/>
          <w:szCs w:val="22"/>
        </w:rPr>
        <w:t xml:space="preserve"> </w:t>
      </w:r>
      <w:r w:rsidR="000B253E">
        <w:rPr>
          <w:rFonts w:asciiTheme="minorHAnsi" w:hAnsiTheme="minorHAnsi" w:cstheme="minorHAnsi"/>
          <w:sz w:val="22"/>
          <w:szCs w:val="22"/>
        </w:rPr>
        <w:t>breaking the English-only rule in the workplace, the employer did not ask why the rule was being broken. Instead, they made comments mocking the use of the other language. As such, even if the rule was not discriminatory, the way in which it was applied was.</w:t>
      </w:r>
      <w:r w:rsidR="005275B0" w:rsidRPr="00572E52">
        <w:rPr>
          <w:rFonts w:asciiTheme="minorHAnsi" w:hAnsiTheme="minorHAnsi" w:cstheme="minorHAnsi"/>
          <w:sz w:val="22"/>
          <w:szCs w:val="22"/>
        </w:rPr>
        <w:br/>
      </w:r>
      <w:hyperlink r:id="rId10" w:history="1">
        <w:r w:rsidR="005275B0" w:rsidRPr="00572E52">
          <w:rPr>
            <w:rStyle w:val="Hyperlink"/>
            <w:rFonts w:asciiTheme="minorHAnsi" w:hAnsiTheme="minorHAnsi" w:cstheme="minorHAnsi"/>
            <w:sz w:val="22"/>
            <w:szCs w:val="22"/>
          </w:rPr>
          <w:t>http://canlii.ca/t/g2bws</w:t>
        </w:r>
      </w:hyperlink>
    </w:p>
    <w:p w14:paraId="45FC5B32" w14:textId="77777777" w:rsidR="000B253E" w:rsidRPr="00572E52" w:rsidRDefault="000B253E" w:rsidP="000B253E">
      <w:pPr>
        <w:pStyle w:val="ListParagraph"/>
        <w:ind w:left="1080"/>
        <w:rPr>
          <w:rFonts w:asciiTheme="minorHAnsi" w:hAnsiTheme="minorHAnsi" w:cstheme="minorHAnsi"/>
          <w:sz w:val="22"/>
          <w:szCs w:val="22"/>
        </w:rPr>
      </w:pPr>
    </w:p>
    <w:p w14:paraId="7D4367E6" w14:textId="77777777" w:rsidR="000B253E" w:rsidRDefault="0077305C" w:rsidP="000B253E">
      <w:pPr>
        <w:pStyle w:val="ListParagraph"/>
        <w:numPr>
          <w:ilvl w:val="0"/>
          <w:numId w:val="5"/>
        </w:numPr>
        <w:rPr>
          <w:rFonts w:asciiTheme="minorHAnsi" w:hAnsiTheme="minorHAnsi" w:cstheme="minorHAnsi"/>
          <w:sz w:val="22"/>
          <w:szCs w:val="22"/>
        </w:rPr>
      </w:pPr>
      <w:r w:rsidRPr="00572E52">
        <w:rPr>
          <w:rFonts w:asciiTheme="minorHAnsi" w:hAnsiTheme="minorHAnsi" w:cstheme="minorHAnsi"/>
          <w:i/>
          <w:iCs/>
          <w:sz w:val="22"/>
          <w:szCs w:val="22"/>
        </w:rPr>
        <w:t>Fletcher Challenge Canada Ltd. v. British Columbia</w:t>
      </w:r>
      <w:r w:rsidRPr="00572E52">
        <w:rPr>
          <w:rFonts w:asciiTheme="minorHAnsi" w:hAnsiTheme="minorHAnsi" w:cstheme="minorHAnsi"/>
          <w:sz w:val="22"/>
          <w:szCs w:val="22"/>
        </w:rPr>
        <w:t xml:space="preserve"> (Council of Human Rights) </w:t>
      </w:r>
      <w:r w:rsidR="005275B0" w:rsidRPr="00572E52">
        <w:rPr>
          <w:rFonts w:asciiTheme="minorHAnsi" w:hAnsiTheme="minorHAnsi" w:cstheme="minorHAnsi"/>
          <w:sz w:val="22"/>
          <w:szCs w:val="22"/>
        </w:rPr>
        <w:t xml:space="preserve">1992 </w:t>
      </w:r>
    </w:p>
    <w:p w14:paraId="1DF5E17C" w14:textId="309F8A23" w:rsidR="00E42FCC" w:rsidRDefault="00E42FCC" w:rsidP="00E42FC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Language has a dual aspect. It can be </w:t>
      </w:r>
      <w:r w:rsidR="00BC41A4">
        <w:rPr>
          <w:rFonts w:asciiTheme="minorHAnsi" w:hAnsiTheme="minorHAnsi" w:cstheme="minorHAnsi"/>
          <w:sz w:val="22"/>
          <w:szCs w:val="22"/>
        </w:rPr>
        <w:t>strongly connected</w:t>
      </w:r>
      <w:r>
        <w:rPr>
          <w:rFonts w:asciiTheme="minorHAnsi" w:hAnsiTheme="minorHAnsi" w:cstheme="minorHAnsi"/>
          <w:sz w:val="22"/>
          <w:szCs w:val="22"/>
        </w:rPr>
        <w:t xml:space="preserve"> to culture and race, but it can also be a learned tool for communication. </w:t>
      </w:r>
    </w:p>
    <w:p w14:paraId="7CD8207E" w14:textId="77777777" w:rsidR="00E42FCC" w:rsidRPr="00E42FCC" w:rsidRDefault="00E42FCC" w:rsidP="00E42FC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w:t>
      </w:r>
      <w:r w:rsidRPr="00E42FCC">
        <w:rPr>
          <w:rFonts w:asciiTheme="minorHAnsi" w:hAnsiTheme="minorHAnsi" w:cstheme="minorHAnsi"/>
          <w:sz w:val="22"/>
          <w:szCs w:val="22"/>
        </w:rPr>
        <w:t>a rule requiring proficiency in a language is not necessarily one which generalizes about a person's ability to perform a job </w:t>
      </w:r>
      <w:r w:rsidRPr="00E42FCC">
        <w:rPr>
          <w:rFonts w:asciiTheme="minorHAnsi" w:hAnsiTheme="minorHAnsi" w:cstheme="minorHAnsi"/>
          <w:sz w:val="22"/>
          <w:szCs w:val="22"/>
          <w:u w:val="single"/>
        </w:rPr>
        <w:t>based on membership in a group</w:t>
      </w:r>
      <w:r w:rsidRPr="00E42FCC">
        <w:rPr>
          <w:rFonts w:asciiTheme="minorHAnsi" w:hAnsiTheme="minorHAnsi" w:cstheme="minorHAnsi"/>
          <w:sz w:val="22"/>
          <w:szCs w:val="22"/>
        </w:rPr>
        <w:t>”</w:t>
      </w:r>
    </w:p>
    <w:p w14:paraId="0A6388CC" w14:textId="77777777" w:rsidR="0077305C" w:rsidRDefault="00EF4276" w:rsidP="00572E52">
      <w:pPr>
        <w:pStyle w:val="ListParagraph"/>
        <w:rPr>
          <w:rFonts w:asciiTheme="minorHAnsi" w:hAnsiTheme="minorHAnsi" w:cstheme="minorHAnsi"/>
          <w:sz w:val="22"/>
          <w:szCs w:val="22"/>
        </w:rPr>
      </w:pPr>
      <w:hyperlink r:id="rId11" w:history="1">
        <w:r w:rsidR="00572E52" w:rsidRPr="00572E52">
          <w:rPr>
            <w:rStyle w:val="Hyperlink"/>
            <w:rFonts w:asciiTheme="minorHAnsi" w:hAnsiTheme="minorHAnsi" w:cstheme="minorHAnsi"/>
            <w:sz w:val="22"/>
            <w:szCs w:val="22"/>
          </w:rPr>
          <w:t>http://canlii.ca/t/1dgnn</w:t>
        </w:r>
      </w:hyperlink>
    </w:p>
    <w:p w14:paraId="2783B9E0" w14:textId="77777777" w:rsidR="00E42FCC" w:rsidRPr="00572E52" w:rsidRDefault="00E42FCC" w:rsidP="00572E52">
      <w:pPr>
        <w:pStyle w:val="ListParagraph"/>
        <w:rPr>
          <w:rFonts w:asciiTheme="minorHAnsi" w:hAnsiTheme="minorHAnsi" w:cstheme="minorHAnsi"/>
          <w:sz w:val="22"/>
          <w:szCs w:val="22"/>
        </w:rPr>
      </w:pPr>
    </w:p>
    <w:p w14:paraId="037E8FF5" w14:textId="77777777" w:rsidR="00572E52" w:rsidRDefault="00572E52" w:rsidP="00572E52">
      <w:pPr>
        <w:pStyle w:val="ListParagraph"/>
        <w:numPr>
          <w:ilvl w:val="0"/>
          <w:numId w:val="5"/>
        </w:numPr>
        <w:shd w:val="clear" w:color="auto" w:fill="FFFFFF"/>
        <w:spacing w:after="0" w:line="240" w:lineRule="auto"/>
        <w:rPr>
          <w:rFonts w:asciiTheme="minorHAnsi" w:eastAsia="Times New Roman" w:hAnsiTheme="minorHAnsi" w:cstheme="minorHAnsi"/>
          <w:color w:val="000000"/>
          <w:sz w:val="22"/>
          <w:szCs w:val="22"/>
          <w:lang w:eastAsia="en-CA"/>
        </w:rPr>
      </w:pPr>
      <w:proofErr w:type="spellStart"/>
      <w:r w:rsidRPr="00572E52">
        <w:rPr>
          <w:rFonts w:asciiTheme="minorHAnsi" w:eastAsia="Times New Roman" w:hAnsiTheme="minorHAnsi" w:cstheme="minorHAnsi"/>
          <w:i/>
          <w:iCs/>
          <w:color w:val="000000"/>
          <w:sz w:val="22"/>
          <w:szCs w:val="22"/>
          <w:lang w:eastAsia="en-CA"/>
        </w:rPr>
        <w:lastRenderedPageBreak/>
        <w:t>Hajla</w:t>
      </w:r>
      <w:proofErr w:type="spellEnd"/>
      <w:r w:rsidRPr="00572E52">
        <w:rPr>
          <w:rFonts w:asciiTheme="minorHAnsi" w:eastAsia="Times New Roman" w:hAnsiTheme="minorHAnsi" w:cstheme="minorHAnsi"/>
          <w:i/>
          <w:iCs/>
          <w:color w:val="000000"/>
          <w:sz w:val="22"/>
          <w:szCs w:val="22"/>
          <w:lang w:eastAsia="en-CA"/>
        </w:rPr>
        <w:t xml:space="preserve"> v. </w:t>
      </w:r>
      <w:proofErr w:type="spellStart"/>
      <w:r w:rsidRPr="00572E52">
        <w:rPr>
          <w:rFonts w:asciiTheme="minorHAnsi" w:eastAsia="Times New Roman" w:hAnsiTheme="minorHAnsi" w:cstheme="minorHAnsi"/>
          <w:i/>
          <w:iCs/>
          <w:color w:val="000000"/>
          <w:sz w:val="22"/>
          <w:szCs w:val="22"/>
          <w:lang w:eastAsia="en-CA"/>
        </w:rPr>
        <w:t>Nestoras</w:t>
      </w:r>
      <w:proofErr w:type="spellEnd"/>
      <w:r w:rsidRPr="00572E52">
        <w:rPr>
          <w:rFonts w:asciiTheme="minorHAnsi" w:eastAsia="Times New Roman" w:hAnsiTheme="minorHAnsi" w:cstheme="minorHAnsi"/>
          <w:i/>
          <w:iCs/>
          <w:color w:val="000000"/>
          <w:sz w:val="22"/>
          <w:szCs w:val="22"/>
          <w:lang w:eastAsia="en-CA"/>
        </w:rPr>
        <w:t xml:space="preserve"> and </w:t>
      </w:r>
      <w:proofErr w:type="spellStart"/>
      <w:r w:rsidRPr="00572E52">
        <w:rPr>
          <w:rFonts w:asciiTheme="minorHAnsi" w:eastAsia="Times New Roman" w:hAnsiTheme="minorHAnsi" w:cstheme="minorHAnsi"/>
          <w:i/>
          <w:iCs/>
          <w:color w:val="000000"/>
          <w:sz w:val="22"/>
          <w:szCs w:val="22"/>
          <w:lang w:eastAsia="en-CA"/>
        </w:rPr>
        <w:t>Welland</w:t>
      </w:r>
      <w:proofErr w:type="spellEnd"/>
      <w:r w:rsidRPr="00572E52">
        <w:rPr>
          <w:rFonts w:asciiTheme="minorHAnsi" w:eastAsia="Times New Roman" w:hAnsiTheme="minorHAnsi" w:cstheme="minorHAnsi"/>
          <w:i/>
          <w:iCs/>
          <w:color w:val="000000"/>
          <w:sz w:val="22"/>
          <w:szCs w:val="22"/>
          <w:lang w:eastAsia="en-CA"/>
        </w:rPr>
        <w:t xml:space="preserve"> Plaza Restaurant</w:t>
      </w:r>
      <w:r w:rsidRPr="00572E52">
        <w:rPr>
          <w:rFonts w:asciiTheme="minorHAnsi" w:eastAsia="Times New Roman" w:hAnsiTheme="minorHAnsi" w:cstheme="minorHAnsi"/>
          <w:color w:val="000000"/>
          <w:sz w:val="22"/>
          <w:szCs w:val="22"/>
          <w:lang w:eastAsia="en-CA"/>
        </w:rPr>
        <w:t> (1987), 8 C.H.R.R. D/3879 (Ont. Bd. Inq.)</w:t>
      </w:r>
    </w:p>
    <w:p w14:paraId="29656BB8" w14:textId="77777777" w:rsidR="00E42FCC" w:rsidRPr="00E42FCC" w:rsidRDefault="004F4D42" w:rsidP="004F4D42">
      <w:pPr>
        <w:pStyle w:val="ListParagraph"/>
        <w:numPr>
          <w:ilvl w:val="0"/>
          <w:numId w:val="6"/>
        </w:numPr>
        <w:shd w:val="clear" w:color="auto" w:fill="FFFFFF"/>
        <w:spacing w:after="0" w:line="240" w:lineRule="auto"/>
        <w:rPr>
          <w:rFonts w:asciiTheme="minorHAnsi" w:eastAsia="Times New Roman" w:hAnsiTheme="minorHAnsi" w:cstheme="minorHAnsi"/>
          <w:color w:val="000000"/>
          <w:sz w:val="22"/>
          <w:szCs w:val="22"/>
          <w:lang w:eastAsia="en-CA"/>
        </w:rPr>
      </w:pPr>
      <w:r>
        <w:rPr>
          <w:rFonts w:asciiTheme="minorHAnsi" w:eastAsia="Times New Roman" w:hAnsiTheme="minorHAnsi" w:cstheme="minorHAnsi"/>
          <w:color w:val="000000"/>
          <w:sz w:val="22"/>
          <w:szCs w:val="22"/>
          <w:lang w:eastAsia="en-CA"/>
        </w:rPr>
        <w:t>“</w:t>
      </w:r>
      <w:r w:rsidRPr="004F4D42">
        <w:rPr>
          <w:rFonts w:asciiTheme="minorHAnsi" w:eastAsia="Times New Roman" w:hAnsiTheme="minorHAnsi" w:cstheme="minorHAnsi"/>
          <w:color w:val="000000"/>
          <w:sz w:val="22"/>
          <w:szCs w:val="22"/>
          <w:lang w:eastAsia="en-CA"/>
        </w:rPr>
        <w:t xml:space="preserve">it is not a </w:t>
      </w:r>
      <w:proofErr w:type="spellStart"/>
      <w:r w:rsidRPr="004F4D42">
        <w:rPr>
          <w:rFonts w:asciiTheme="minorHAnsi" w:eastAsia="Times New Roman" w:hAnsiTheme="minorHAnsi" w:cstheme="minorHAnsi"/>
          <w:color w:val="000000"/>
          <w:sz w:val="22"/>
          <w:szCs w:val="22"/>
          <w:lang w:eastAsia="en-CA"/>
        </w:rPr>
        <w:t>defence</w:t>
      </w:r>
      <w:proofErr w:type="spellEnd"/>
      <w:r>
        <w:rPr>
          <w:rFonts w:asciiTheme="minorHAnsi" w:eastAsia="Times New Roman" w:hAnsiTheme="minorHAnsi" w:cstheme="minorHAnsi"/>
          <w:color w:val="000000"/>
          <w:sz w:val="22"/>
          <w:szCs w:val="22"/>
          <w:lang w:eastAsia="en-CA"/>
        </w:rPr>
        <w:t xml:space="preserve"> (sic)</w:t>
      </w:r>
      <w:r w:rsidRPr="004F4D42">
        <w:rPr>
          <w:rFonts w:asciiTheme="minorHAnsi" w:eastAsia="Times New Roman" w:hAnsiTheme="minorHAnsi" w:cstheme="minorHAnsi"/>
          <w:color w:val="000000"/>
          <w:sz w:val="22"/>
          <w:szCs w:val="22"/>
          <w:lang w:eastAsia="en-CA"/>
        </w:rPr>
        <w:t xml:space="preserve"> to say that one discriminated as a matter of business or economic advantage or necessity, </w:t>
      </w:r>
      <w:r w:rsidRPr="00BF49AC">
        <w:rPr>
          <w:rFonts w:asciiTheme="minorHAnsi" w:eastAsia="Times New Roman" w:hAnsiTheme="minorHAnsi" w:cstheme="minorHAnsi"/>
          <w:color w:val="000000"/>
          <w:sz w:val="22"/>
          <w:szCs w:val="22"/>
          <w:u w:val="single"/>
          <w:lang w:eastAsia="en-CA"/>
        </w:rPr>
        <w:t>to meet the wishes of other persons, such as customers, tenants or employees</w:t>
      </w:r>
      <w:r w:rsidRPr="004F4D42">
        <w:rPr>
          <w:rFonts w:asciiTheme="minorHAnsi" w:eastAsia="Times New Roman" w:hAnsiTheme="minorHAnsi" w:cstheme="minorHAnsi"/>
          <w:color w:val="000000"/>
          <w:sz w:val="22"/>
          <w:szCs w:val="22"/>
          <w:lang w:eastAsia="en-CA"/>
        </w:rPr>
        <w:t>.”</w:t>
      </w:r>
    </w:p>
    <w:p w14:paraId="32E230C9" w14:textId="77777777" w:rsidR="00572E52" w:rsidRPr="00572E52" w:rsidRDefault="00EF4276" w:rsidP="00572E52">
      <w:pPr>
        <w:pStyle w:val="ListParagraph"/>
        <w:rPr>
          <w:rFonts w:asciiTheme="minorHAnsi" w:eastAsia="Times New Roman" w:hAnsiTheme="minorHAnsi" w:cstheme="minorHAnsi"/>
          <w:color w:val="000000"/>
          <w:sz w:val="22"/>
          <w:szCs w:val="22"/>
          <w:lang w:eastAsia="en-CA"/>
        </w:rPr>
      </w:pPr>
      <w:hyperlink r:id="rId12" w:history="1">
        <w:r w:rsidR="00572E52" w:rsidRPr="00572E52">
          <w:rPr>
            <w:rStyle w:val="Hyperlink"/>
            <w:rFonts w:asciiTheme="minorHAnsi" w:hAnsiTheme="minorHAnsi" w:cstheme="minorHAnsi"/>
            <w:sz w:val="22"/>
            <w:szCs w:val="22"/>
          </w:rPr>
          <w:t>https://archive.org/details/boi87_003</w:t>
        </w:r>
      </w:hyperlink>
    </w:p>
    <w:p w14:paraId="2A7658AD" w14:textId="77777777" w:rsidR="0077305C" w:rsidRPr="00572E52" w:rsidRDefault="0077305C" w:rsidP="00F739F3">
      <w:pPr>
        <w:rPr>
          <w:rFonts w:asciiTheme="minorHAnsi" w:hAnsiTheme="minorHAnsi" w:cstheme="minorHAnsi"/>
          <w:sz w:val="22"/>
          <w:szCs w:val="22"/>
          <w:lang w:val="en-CA"/>
        </w:rPr>
      </w:pPr>
    </w:p>
    <w:sectPr w:rsidR="0077305C" w:rsidRPr="00572E52" w:rsidSect="00F739F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3918" w14:textId="77777777" w:rsidR="00A072D5" w:rsidRDefault="00A072D5" w:rsidP="002D2467">
      <w:pPr>
        <w:spacing w:after="0" w:line="240" w:lineRule="auto"/>
      </w:pPr>
      <w:r>
        <w:separator/>
      </w:r>
    </w:p>
  </w:endnote>
  <w:endnote w:type="continuationSeparator" w:id="0">
    <w:p w14:paraId="742FCC0A" w14:textId="77777777" w:rsidR="00A072D5" w:rsidRDefault="00A072D5" w:rsidP="002D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6EA7" w14:textId="77777777" w:rsidR="002D2467" w:rsidRDefault="002D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A988" w14:textId="77777777" w:rsidR="002D2467" w:rsidRDefault="002D2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7138" w14:textId="77777777" w:rsidR="002D2467" w:rsidRDefault="002D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0D20B" w14:textId="77777777" w:rsidR="00A072D5" w:rsidRDefault="00A072D5" w:rsidP="002D2467">
      <w:pPr>
        <w:spacing w:after="0" w:line="240" w:lineRule="auto"/>
      </w:pPr>
      <w:r>
        <w:separator/>
      </w:r>
    </w:p>
  </w:footnote>
  <w:footnote w:type="continuationSeparator" w:id="0">
    <w:p w14:paraId="7513A80A" w14:textId="77777777" w:rsidR="00A072D5" w:rsidRDefault="00A072D5" w:rsidP="002D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3DDB" w14:textId="77777777" w:rsidR="002D2467" w:rsidRDefault="002D2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D558" w14:textId="77777777" w:rsidR="002D2467" w:rsidRDefault="002D2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75" w14:textId="77777777" w:rsidR="002D2467" w:rsidRDefault="002D2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5E7"/>
    <w:multiLevelType w:val="hybridMultilevel"/>
    <w:tmpl w:val="4A9A51DC"/>
    <w:lvl w:ilvl="0" w:tplc="A8B00F38">
      <w:start w:val="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0A1F25"/>
    <w:multiLevelType w:val="multilevel"/>
    <w:tmpl w:val="B7D4B204"/>
    <w:lvl w:ilvl="0">
      <w:start w:val="1"/>
      <w:numFmt w:val="decimal"/>
      <w:lvlText w:val="%1."/>
      <w:lvlJc w:val="left"/>
      <w:pPr>
        <w:tabs>
          <w:tab w:val="num" w:pos="720"/>
        </w:tabs>
        <w:ind w:left="720" w:hanging="360"/>
      </w:pPr>
      <w:rPr>
        <w:rFonts w:ascii="Source Sans Pro" w:eastAsia="Times New Roman" w:hAnsi="Source Sans Pro"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86CF1"/>
    <w:multiLevelType w:val="hybridMultilevel"/>
    <w:tmpl w:val="AA8668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E219CB"/>
    <w:multiLevelType w:val="hybridMultilevel"/>
    <w:tmpl w:val="A5924A32"/>
    <w:lvl w:ilvl="0" w:tplc="C3A2CB00">
      <w:start w:val="1"/>
      <w:numFmt w:val="decimal"/>
      <w:lvlText w:val="%1."/>
      <w:lvlJc w:val="left"/>
      <w:pPr>
        <w:ind w:left="720" w:hanging="360"/>
      </w:pPr>
      <w:rPr>
        <w:rFonts w:ascii="Source Sans Pro" w:eastAsia="Times New Roman" w:hAnsi="Source Sans Pro" w:cs="Times New Roman" w:hint="default"/>
        <w:b w:val="0"/>
        <w:bCs/>
        <w:color w:val="212121"/>
        <w:sz w:val="24"/>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2F1534"/>
    <w:multiLevelType w:val="hybridMultilevel"/>
    <w:tmpl w:val="FAE27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F36F3F"/>
    <w:multiLevelType w:val="hybridMultilevel"/>
    <w:tmpl w:val="3900390C"/>
    <w:lvl w:ilvl="0" w:tplc="15EEA53A">
      <w:start w:val="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1A439D9"/>
    <w:multiLevelType w:val="multilevel"/>
    <w:tmpl w:val="6DC6E23E"/>
    <w:lvl w:ilvl="0">
      <w:start w:val="1"/>
      <w:numFmt w:val="decimal"/>
      <w:lvlText w:val="%1."/>
      <w:lvlJc w:val="left"/>
      <w:pPr>
        <w:ind w:left="360" w:hanging="360"/>
      </w:pPr>
      <w:rPr>
        <w:rFonts w:ascii="Source Sans Pro" w:eastAsia="Times New Roman" w:hAnsi="Source Sans Pro" w:cs="Times New Roman"/>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03"/>
    <w:rsid w:val="00047E0B"/>
    <w:rsid w:val="000900D8"/>
    <w:rsid w:val="000A0926"/>
    <w:rsid w:val="000B253E"/>
    <w:rsid w:val="000F2D90"/>
    <w:rsid w:val="0014076D"/>
    <w:rsid w:val="001429F9"/>
    <w:rsid w:val="00144D5A"/>
    <w:rsid w:val="00197C5E"/>
    <w:rsid w:val="001D4F6A"/>
    <w:rsid w:val="001D5359"/>
    <w:rsid w:val="001E2D63"/>
    <w:rsid w:val="002D2467"/>
    <w:rsid w:val="003602DA"/>
    <w:rsid w:val="003E0C2D"/>
    <w:rsid w:val="004057A2"/>
    <w:rsid w:val="004273E3"/>
    <w:rsid w:val="00432086"/>
    <w:rsid w:val="004341F0"/>
    <w:rsid w:val="00445186"/>
    <w:rsid w:val="00447705"/>
    <w:rsid w:val="00463763"/>
    <w:rsid w:val="00493EC3"/>
    <w:rsid w:val="004C5F38"/>
    <w:rsid w:val="004D25D5"/>
    <w:rsid w:val="004E7C3C"/>
    <w:rsid w:val="004F4D42"/>
    <w:rsid w:val="005275B0"/>
    <w:rsid w:val="00531E28"/>
    <w:rsid w:val="005362A8"/>
    <w:rsid w:val="00572E52"/>
    <w:rsid w:val="005B3847"/>
    <w:rsid w:val="005C7637"/>
    <w:rsid w:val="005E485C"/>
    <w:rsid w:val="00644AB1"/>
    <w:rsid w:val="00647A87"/>
    <w:rsid w:val="006954D7"/>
    <w:rsid w:val="006E4155"/>
    <w:rsid w:val="00706692"/>
    <w:rsid w:val="00720937"/>
    <w:rsid w:val="00751AD8"/>
    <w:rsid w:val="0077305C"/>
    <w:rsid w:val="007959E9"/>
    <w:rsid w:val="007E6D2C"/>
    <w:rsid w:val="00845E26"/>
    <w:rsid w:val="0084708C"/>
    <w:rsid w:val="00847B4B"/>
    <w:rsid w:val="00853E19"/>
    <w:rsid w:val="008836DC"/>
    <w:rsid w:val="008B2679"/>
    <w:rsid w:val="008E4F5A"/>
    <w:rsid w:val="009019C5"/>
    <w:rsid w:val="00997D63"/>
    <w:rsid w:val="009A127B"/>
    <w:rsid w:val="009A229E"/>
    <w:rsid w:val="009B0F60"/>
    <w:rsid w:val="009F485E"/>
    <w:rsid w:val="00A0321D"/>
    <w:rsid w:val="00A072D5"/>
    <w:rsid w:val="00A07FB6"/>
    <w:rsid w:val="00A4134F"/>
    <w:rsid w:val="00AB2AFD"/>
    <w:rsid w:val="00AD75AA"/>
    <w:rsid w:val="00B16A09"/>
    <w:rsid w:val="00B17B03"/>
    <w:rsid w:val="00B4703D"/>
    <w:rsid w:val="00B678DF"/>
    <w:rsid w:val="00B9236B"/>
    <w:rsid w:val="00BB1186"/>
    <w:rsid w:val="00BC41A4"/>
    <w:rsid w:val="00BD7DC8"/>
    <w:rsid w:val="00BE16EA"/>
    <w:rsid w:val="00BE6EDB"/>
    <w:rsid w:val="00BF49AC"/>
    <w:rsid w:val="00C86FB5"/>
    <w:rsid w:val="00D26326"/>
    <w:rsid w:val="00D327AD"/>
    <w:rsid w:val="00D334E9"/>
    <w:rsid w:val="00D41FEA"/>
    <w:rsid w:val="00D850F2"/>
    <w:rsid w:val="00DB0AC5"/>
    <w:rsid w:val="00DF50BF"/>
    <w:rsid w:val="00E00442"/>
    <w:rsid w:val="00E42FCC"/>
    <w:rsid w:val="00E45A8B"/>
    <w:rsid w:val="00E90C50"/>
    <w:rsid w:val="00E92C74"/>
    <w:rsid w:val="00E9648F"/>
    <w:rsid w:val="00EB570A"/>
    <w:rsid w:val="00EF4276"/>
    <w:rsid w:val="00EF43EA"/>
    <w:rsid w:val="00F00467"/>
    <w:rsid w:val="00F15056"/>
    <w:rsid w:val="00F220F3"/>
    <w:rsid w:val="00F5214F"/>
    <w:rsid w:val="00F739F3"/>
    <w:rsid w:val="00F77AA0"/>
    <w:rsid w:val="00FB7B1C"/>
    <w:rsid w:val="00FE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254D0"/>
  <w15:chartTrackingRefBased/>
  <w15:docId w15:val="{C7E5023F-2624-43D7-BC40-2248C334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D63"/>
    <w:rPr>
      <w:color w:val="0563C1" w:themeColor="hyperlink"/>
      <w:u w:val="single"/>
    </w:rPr>
  </w:style>
  <w:style w:type="paragraph" w:styleId="Header">
    <w:name w:val="header"/>
    <w:basedOn w:val="Normal"/>
    <w:link w:val="HeaderChar"/>
    <w:uiPriority w:val="99"/>
    <w:unhideWhenUsed/>
    <w:rsid w:val="002D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67"/>
  </w:style>
  <w:style w:type="paragraph" w:styleId="Footer">
    <w:name w:val="footer"/>
    <w:basedOn w:val="Normal"/>
    <w:link w:val="FooterChar"/>
    <w:uiPriority w:val="99"/>
    <w:unhideWhenUsed/>
    <w:rsid w:val="002D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67"/>
  </w:style>
  <w:style w:type="character" w:styleId="FollowedHyperlink">
    <w:name w:val="FollowedHyperlink"/>
    <w:basedOn w:val="DefaultParagraphFont"/>
    <w:uiPriority w:val="99"/>
    <w:semiHidden/>
    <w:unhideWhenUsed/>
    <w:rsid w:val="009A127B"/>
    <w:rPr>
      <w:color w:val="954F72" w:themeColor="followedHyperlink"/>
      <w:u w:val="single"/>
    </w:rPr>
  </w:style>
  <w:style w:type="character" w:styleId="Strong">
    <w:name w:val="Strong"/>
    <w:basedOn w:val="DefaultParagraphFont"/>
    <w:uiPriority w:val="22"/>
    <w:qFormat/>
    <w:rsid w:val="003E0C2D"/>
    <w:rPr>
      <w:b/>
      <w:bCs/>
    </w:rPr>
  </w:style>
  <w:style w:type="paragraph" w:styleId="ListParagraph">
    <w:name w:val="List Paragraph"/>
    <w:basedOn w:val="Normal"/>
    <w:uiPriority w:val="34"/>
    <w:qFormat/>
    <w:rsid w:val="003E0C2D"/>
    <w:pPr>
      <w:ind w:left="720"/>
      <w:contextualSpacing/>
    </w:pPr>
  </w:style>
  <w:style w:type="character" w:customStyle="1" w:styleId="solexhl">
    <w:name w:val="solexhl"/>
    <w:basedOn w:val="DefaultParagraphFont"/>
    <w:rsid w:val="0077305C"/>
  </w:style>
  <w:style w:type="character" w:customStyle="1" w:styleId="UnresolvedMention1">
    <w:name w:val="Unresolved Mention1"/>
    <w:basedOn w:val="DefaultParagraphFont"/>
    <w:uiPriority w:val="99"/>
    <w:semiHidden/>
    <w:unhideWhenUsed/>
    <w:rsid w:val="0077305C"/>
    <w:rPr>
      <w:color w:val="605E5C"/>
      <w:shd w:val="clear" w:color="auto" w:fill="E1DFDD"/>
    </w:rPr>
  </w:style>
  <w:style w:type="character" w:styleId="CommentReference">
    <w:name w:val="annotation reference"/>
    <w:basedOn w:val="DefaultParagraphFont"/>
    <w:uiPriority w:val="99"/>
    <w:semiHidden/>
    <w:unhideWhenUsed/>
    <w:rsid w:val="00DB0AC5"/>
    <w:rPr>
      <w:sz w:val="16"/>
      <w:szCs w:val="16"/>
    </w:rPr>
  </w:style>
  <w:style w:type="paragraph" w:styleId="CommentText">
    <w:name w:val="annotation text"/>
    <w:basedOn w:val="Normal"/>
    <w:link w:val="CommentTextChar"/>
    <w:uiPriority w:val="99"/>
    <w:semiHidden/>
    <w:unhideWhenUsed/>
    <w:rsid w:val="00DB0AC5"/>
    <w:pPr>
      <w:spacing w:line="240" w:lineRule="auto"/>
    </w:pPr>
    <w:rPr>
      <w:sz w:val="20"/>
      <w:szCs w:val="20"/>
    </w:rPr>
  </w:style>
  <w:style w:type="character" w:customStyle="1" w:styleId="CommentTextChar">
    <w:name w:val="Comment Text Char"/>
    <w:basedOn w:val="DefaultParagraphFont"/>
    <w:link w:val="CommentText"/>
    <w:uiPriority w:val="99"/>
    <w:semiHidden/>
    <w:rsid w:val="00DB0AC5"/>
    <w:rPr>
      <w:sz w:val="20"/>
      <w:szCs w:val="20"/>
    </w:rPr>
  </w:style>
  <w:style w:type="paragraph" w:styleId="CommentSubject">
    <w:name w:val="annotation subject"/>
    <w:basedOn w:val="CommentText"/>
    <w:next w:val="CommentText"/>
    <w:link w:val="CommentSubjectChar"/>
    <w:uiPriority w:val="99"/>
    <w:semiHidden/>
    <w:unhideWhenUsed/>
    <w:rsid w:val="00DB0AC5"/>
    <w:rPr>
      <w:b/>
      <w:bCs/>
    </w:rPr>
  </w:style>
  <w:style w:type="character" w:customStyle="1" w:styleId="CommentSubjectChar">
    <w:name w:val="Comment Subject Char"/>
    <w:basedOn w:val="CommentTextChar"/>
    <w:link w:val="CommentSubject"/>
    <w:uiPriority w:val="99"/>
    <w:semiHidden/>
    <w:rsid w:val="00DB0AC5"/>
    <w:rPr>
      <w:b/>
      <w:bCs/>
      <w:sz w:val="20"/>
      <w:szCs w:val="20"/>
    </w:rPr>
  </w:style>
  <w:style w:type="paragraph" w:styleId="BalloonText">
    <w:name w:val="Balloon Text"/>
    <w:basedOn w:val="Normal"/>
    <w:link w:val="BalloonTextChar"/>
    <w:uiPriority w:val="99"/>
    <w:semiHidden/>
    <w:unhideWhenUsed/>
    <w:rsid w:val="00DB0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203">
      <w:bodyDiv w:val="1"/>
      <w:marLeft w:val="0"/>
      <w:marRight w:val="0"/>
      <w:marTop w:val="0"/>
      <w:marBottom w:val="0"/>
      <w:divBdr>
        <w:top w:val="none" w:sz="0" w:space="0" w:color="auto"/>
        <w:left w:val="none" w:sz="0" w:space="0" w:color="auto"/>
        <w:bottom w:val="none" w:sz="0" w:space="0" w:color="auto"/>
        <w:right w:val="none" w:sz="0" w:space="0" w:color="auto"/>
      </w:divBdr>
    </w:div>
    <w:div w:id="4674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oasam/programs/crc/EnglishOnlyRulesF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hrc.on.ca/sites/default/files/attachments/Policy_on_discrimination_and_language.pdf" TargetMode="External"/><Relationship Id="rId12" Type="http://schemas.openxmlformats.org/officeDocument/2006/relationships/hyperlink" Target="https://archive.org/details/boi87_00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lii.ca/t/1dgn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nlii.ca/t/g2b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nlii.ca/t/29t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Technology</dc:creator>
  <cp:keywords/>
  <dc:description/>
  <cp:lastModifiedBy>Lynne Pajot</cp:lastModifiedBy>
  <cp:revision>2</cp:revision>
  <dcterms:created xsi:type="dcterms:W3CDTF">2020-01-17T17:15:00Z</dcterms:created>
  <dcterms:modified xsi:type="dcterms:W3CDTF">2020-01-17T17:15:00Z</dcterms:modified>
</cp:coreProperties>
</file>